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355F34D0" w:rsidR="00E90E49" w:rsidRPr="001179E6" w:rsidRDefault="00E90E49" w:rsidP="00E35559">
      <w:pPr>
        <w:pStyle w:val="3GPPHeader"/>
        <w:spacing w:after="60"/>
        <w:rPr>
          <w:sz w:val="32"/>
          <w:szCs w:val="32"/>
        </w:rPr>
      </w:pPr>
      <w:r w:rsidRPr="001179E6">
        <w:t>3GPP TSG-RAN WG</w:t>
      </w:r>
      <w:r w:rsidR="008F1C4E" w:rsidRPr="001179E6">
        <w:t>1</w:t>
      </w:r>
      <w:r w:rsidRPr="001179E6">
        <w:t xml:space="preserve"> </w:t>
      </w:r>
      <w:r w:rsidR="008F1C4E" w:rsidRPr="001179E6">
        <w:t xml:space="preserve">Meeting </w:t>
      </w:r>
      <w:r w:rsidRPr="001179E6">
        <w:t>#</w:t>
      </w:r>
      <w:r w:rsidR="00E35CA4" w:rsidRPr="001179E6">
        <w:t>1</w:t>
      </w:r>
      <w:r w:rsidR="00292E35">
        <w:t>2</w:t>
      </w:r>
      <w:r w:rsidR="00BA6DBC">
        <w:t>2</w:t>
      </w:r>
      <w:r w:rsidRPr="001179E6">
        <w:tab/>
      </w:r>
      <w:proofErr w:type="spellStart"/>
      <w:r w:rsidRPr="00744B62">
        <w:rPr>
          <w:szCs w:val="24"/>
        </w:rPr>
        <w:t>Tdoc</w:t>
      </w:r>
      <w:proofErr w:type="spellEnd"/>
      <w:r w:rsidRPr="00744B62">
        <w:rPr>
          <w:szCs w:val="24"/>
        </w:rPr>
        <w:t xml:space="preserve"> </w:t>
      </w:r>
      <w:r w:rsidR="00091557" w:rsidRPr="00744B62">
        <w:rPr>
          <w:szCs w:val="24"/>
        </w:rPr>
        <w:t>R</w:t>
      </w:r>
      <w:r w:rsidR="008F1C4E" w:rsidRPr="00744B62">
        <w:rPr>
          <w:szCs w:val="24"/>
        </w:rPr>
        <w:t>1</w:t>
      </w:r>
      <w:r w:rsidR="00091557" w:rsidRPr="00744B62">
        <w:rPr>
          <w:szCs w:val="24"/>
        </w:rPr>
        <w:t>-</w:t>
      </w:r>
      <w:r w:rsidR="00071FD6" w:rsidRPr="00071FD6">
        <w:rPr>
          <w:szCs w:val="24"/>
        </w:rPr>
        <w:t>2</w:t>
      </w:r>
      <w:r w:rsidR="00292E35">
        <w:rPr>
          <w:szCs w:val="24"/>
        </w:rPr>
        <w:t>5</w:t>
      </w:r>
      <w:r w:rsidR="00215066">
        <w:rPr>
          <w:szCs w:val="24"/>
        </w:rPr>
        <w:t>05134</w:t>
      </w:r>
    </w:p>
    <w:p w14:paraId="0695F86F" w14:textId="63542CA1" w:rsidR="00E35CA4" w:rsidRPr="001179E6" w:rsidRDefault="00F4715F" w:rsidP="00E35CA4">
      <w:pPr>
        <w:pStyle w:val="3GPPHeader"/>
        <w:rPr>
          <w:rFonts w:eastAsia="Yu Mincho"/>
        </w:rPr>
      </w:pPr>
      <w:r>
        <w:rPr>
          <w:rFonts w:eastAsia="Yu Mincho"/>
        </w:rPr>
        <w:t>Bengaluru</w:t>
      </w:r>
      <w:r w:rsidR="00E35CA4" w:rsidRPr="001179E6">
        <w:rPr>
          <w:rFonts w:eastAsia="Yu Mincho"/>
        </w:rPr>
        <w:t xml:space="preserve">, </w:t>
      </w:r>
      <w:r w:rsidR="00AD3218">
        <w:rPr>
          <w:rFonts w:eastAsia="Yu Mincho"/>
        </w:rPr>
        <w:t>India</w:t>
      </w:r>
      <w:r w:rsidR="00E35CA4" w:rsidRPr="001179E6">
        <w:rPr>
          <w:rFonts w:eastAsia="Yu Mincho"/>
        </w:rPr>
        <w:t xml:space="preserve">, </w:t>
      </w:r>
      <w:r w:rsidR="00E4515B">
        <w:rPr>
          <w:rFonts w:eastAsia="Yu Mincho"/>
        </w:rPr>
        <w:t>August</w:t>
      </w:r>
      <w:r w:rsidR="00E35CA4" w:rsidRPr="001179E6">
        <w:rPr>
          <w:rFonts w:eastAsia="Yu Mincho"/>
        </w:rPr>
        <w:t xml:space="preserve"> </w:t>
      </w:r>
      <w:r w:rsidR="00DD691C">
        <w:rPr>
          <w:rFonts w:eastAsia="Yu Mincho"/>
        </w:rPr>
        <w:t>2</w:t>
      </w:r>
      <w:r w:rsidR="00ED7F5E">
        <w:rPr>
          <w:rFonts w:eastAsia="Yu Mincho"/>
        </w:rPr>
        <w:t>5</w:t>
      </w:r>
      <w:r w:rsidR="00E35CA4" w:rsidRPr="001179E6">
        <w:rPr>
          <w:rFonts w:eastAsia="Yu Mincho"/>
          <w:vertAlign w:val="superscript"/>
        </w:rPr>
        <w:t>th</w:t>
      </w:r>
      <w:r w:rsidR="00E35CA4" w:rsidRPr="001179E6">
        <w:rPr>
          <w:rFonts w:eastAsia="Yu Mincho"/>
        </w:rPr>
        <w:t xml:space="preserve"> – </w:t>
      </w:r>
      <w:r w:rsidR="00ED7F5E">
        <w:rPr>
          <w:rFonts w:eastAsia="Yu Mincho"/>
        </w:rPr>
        <w:t>August</w:t>
      </w:r>
      <w:r w:rsidR="00E35CA4" w:rsidRPr="001179E6">
        <w:rPr>
          <w:rFonts w:eastAsia="Yu Mincho"/>
        </w:rPr>
        <w:t xml:space="preserve"> </w:t>
      </w:r>
      <w:r w:rsidR="00ED7F5E">
        <w:rPr>
          <w:rFonts w:eastAsia="Yu Mincho"/>
        </w:rPr>
        <w:t>29</w:t>
      </w:r>
      <w:r w:rsidR="00B74150" w:rsidRPr="001179E6">
        <w:rPr>
          <w:rFonts w:eastAsia="Yu Mincho"/>
          <w:vertAlign w:val="superscript"/>
        </w:rPr>
        <w:t>th</w:t>
      </w:r>
      <w:r w:rsidR="00E35CA4" w:rsidRPr="001179E6">
        <w:rPr>
          <w:rFonts w:eastAsia="Yu Mincho"/>
        </w:rPr>
        <w:t>, 202</w:t>
      </w:r>
      <w:r w:rsidR="00E069A2">
        <w:rPr>
          <w:rFonts w:eastAsia="Yu Mincho"/>
        </w:rPr>
        <w:t>5</w:t>
      </w:r>
    </w:p>
    <w:p w14:paraId="3086AC07" w14:textId="77777777" w:rsidR="00E90E49" w:rsidRPr="001179E6" w:rsidRDefault="00E90E49" w:rsidP="00357380">
      <w:pPr>
        <w:pStyle w:val="3GPPHeader"/>
      </w:pPr>
    </w:p>
    <w:p w14:paraId="3982483C" w14:textId="1783734C" w:rsidR="00E90E49" w:rsidRPr="00550C9F" w:rsidRDefault="00E90E49" w:rsidP="00311702">
      <w:pPr>
        <w:pStyle w:val="3GPPHeader"/>
        <w:rPr>
          <w:sz w:val="22"/>
        </w:rPr>
      </w:pPr>
      <w:r w:rsidRPr="00550C9F">
        <w:rPr>
          <w:sz w:val="22"/>
        </w:rPr>
        <w:t>Agenda Item:</w:t>
      </w:r>
      <w:r>
        <w:tab/>
      </w:r>
      <w:r w:rsidR="00725440">
        <w:rPr>
          <w:sz w:val="22"/>
        </w:rPr>
        <w:t>10.</w:t>
      </w:r>
      <w:r w:rsidR="00C058C9">
        <w:rPr>
          <w:sz w:val="22"/>
        </w:rPr>
        <w:t>1.1</w:t>
      </w:r>
      <w:r w:rsidR="001B6CFC">
        <w:rPr>
          <w:sz w:val="22"/>
        </w:rPr>
        <w:t>.2</w:t>
      </w:r>
    </w:p>
    <w:p w14:paraId="5619E868" w14:textId="77777777" w:rsidR="00E90E49" w:rsidRPr="001179E6" w:rsidRDefault="003D3C45" w:rsidP="00F64C2B">
      <w:pPr>
        <w:pStyle w:val="3GPPHeader"/>
        <w:rPr>
          <w:sz w:val="22"/>
        </w:rPr>
      </w:pPr>
      <w:r w:rsidRPr="001179E6">
        <w:rPr>
          <w:sz w:val="22"/>
        </w:rPr>
        <w:t>Source:</w:t>
      </w:r>
      <w:r w:rsidR="00E90E49">
        <w:tab/>
      </w:r>
      <w:r w:rsidR="00F64C2B" w:rsidRPr="001179E6">
        <w:rPr>
          <w:sz w:val="22"/>
        </w:rPr>
        <w:t>Ericsson</w:t>
      </w:r>
    </w:p>
    <w:p w14:paraId="3AF5C9FA" w14:textId="4189239A" w:rsidR="00E90E49" w:rsidRPr="001179E6" w:rsidRDefault="003D3C45" w:rsidP="00311702">
      <w:pPr>
        <w:pStyle w:val="3GPPHeader"/>
        <w:rPr>
          <w:sz w:val="22"/>
        </w:rPr>
      </w:pPr>
      <w:r w:rsidRPr="001179E6">
        <w:rPr>
          <w:sz w:val="22"/>
        </w:rPr>
        <w:t>Title:</w:t>
      </w:r>
      <w:r w:rsidR="00E90E49">
        <w:tab/>
      </w:r>
      <w:r w:rsidR="001B6CFC">
        <w:rPr>
          <w:sz w:val="22"/>
        </w:rPr>
        <w:t>Other aspects</w:t>
      </w:r>
      <w:r w:rsidR="00B81BF3">
        <w:rPr>
          <w:sz w:val="22"/>
        </w:rPr>
        <w:t xml:space="preserve"> of AI</w:t>
      </w:r>
      <w:r w:rsidR="00BC51AF">
        <w:rPr>
          <w:sz w:val="22"/>
        </w:rPr>
        <w:t>/ML for</w:t>
      </w:r>
      <w:r w:rsidR="00B81BF3">
        <w:rPr>
          <w:sz w:val="22"/>
        </w:rPr>
        <w:t xml:space="preserve"> CSI compression</w:t>
      </w:r>
    </w:p>
    <w:p w14:paraId="025260C1" w14:textId="44A2C6DD" w:rsidR="00E90E49" w:rsidRPr="00CE0424" w:rsidRDefault="00E90E49" w:rsidP="00D546FF">
      <w:pPr>
        <w:pStyle w:val="3GPPHeader"/>
        <w:rPr>
          <w:sz w:val="22"/>
        </w:rPr>
      </w:pPr>
      <w:r w:rsidRPr="001179E6">
        <w:rPr>
          <w:sz w:val="22"/>
        </w:rPr>
        <w:t>Document for:</w:t>
      </w:r>
      <w:r>
        <w:tab/>
      </w:r>
      <w:r w:rsidRPr="001179E6">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138F8A46" w14:textId="77777777" w:rsidR="00AB4C4B" w:rsidRDefault="00AB4C4B" w:rsidP="00AB4C4B">
      <w:pPr>
        <w:pStyle w:val="BodyText"/>
      </w:pPr>
      <w:r w:rsidRPr="00B62B0A">
        <w:t xml:space="preserve">The WID for </w:t>
      </w:r>
      <w:r>
        <w:t>NR A</w:t>
      </w:r>
      <w:r w:rsidRPr="004971E5">
        <w:t>rtificial Intelligence (AI)/Machine Learning (ML) for NR air interface enhancements</w:t>
      </w:r>
      <w:r>
        <w:t xml:space="preserve"> </w:t>
      </w:r>
      <w:r>
        <w:fldChar w:fldCharType="begin"/>
      </w:r>
      <w:r>
        <w:instrText xml:space="preserve"> REF _Ref174151459 \r \h </w:instrText>
      </w:r>
      <w:r>
        <w:fldChar w:fldCharType="separate"/>
      </w:r>
      <w:r>
        <w:t>[1]</w:t>
      </w:r>
      <w:r>
        <w:fldChar w:fldCharType="end"/>
      </w:r>
      <w:r>
        <w:t xml:space="preserve"> was approved in RAN#108. The scope of RAN1 work of CSI feedback enhancement for CSI spatial/frequency compression without temporal aspects (“Case 0”) contains the following:</w:t>
      </w:r>
    </w:p>
    <w:p w14:paraId="56B26128" w14:textId="77777777" w:rsidR="007062E8" w:rsidRDefault="007062E8" w:rsidP="007062E8">
      <w:pPr>
        <w:pStyle w:val="BodyText"/>
      </w:pPr>
      <w:r w:rsidRPr="00C87F40">
        <w:rPr>
          <w:rFonts w:asciiTheme="minorBidi" w:hAnsiTheme="minorBidi"/>
          <w:noProof/>
        </w:rPr>
        <mc:AlternateContent>
          <mc:Choice Requires="wps">
            <w:drawing>
              <wp:inline distT="0" distB="0" distL="0" distR="0" wp14:anchorId="5E6F9D8A" wp14:editId="0F1FC65B">
                <wp:extent cx="6090285" cy="2074460"/>
                <wp:effectExtent l="0" t="0" r="24765" b="2159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2074460"/>
                        </a:xfrm>
                        <a:prstGeom prst="rect">
                          <a:avLst/>
                        </a:prstGeom>
                        <a:solidFill>
                          <a:srgbClr val="FFFFFF"/>
                        </a:solidFill>
                        <a:ln w="9525">
                          <a:solidFill>
                            <a:srgbClr val="000000"/>
                          </a:solidFill>
                          <a:miter lim="800000"/>
                          <a:headEnd/>
                          <a:tailEnd/>
                        </a:ln>
                      </wps:spPr>
                      <wps:txbx>
                        <w:txbxContent>
                          <w:p w14:paraId="3D97F2C0" w14:textId="77777777" w:rsidR="007062E8" w:rsidRPr="00993787" w:rsidRDefault="007062E8" w:rsidP="007062E8">
                            <w:pPr>
                              <w:rPr>
                                <w:szCs w:val="20"/>
                              </w:rPr>
                            </w:pPr>
                            <w:r w:rsidRPr="00993787">
                              <w:rPr>
                                <w:b/>
                                <w:color w:val="0000FF"/>
                                <w:szCs w:val="20"/>
                              </w:rPr>
                              <w:t>CSI feedback enhancement</w:t>
                            </w:r>
                            <w:r w:rsidRPr="00993787">
                              <w:rPr>
                                <w:szCs w:val="20"/>
                              </w:rPr>
                              <w:t>, encompassing (two-sided model) [RAN1, RAN2]:</w:t>
                            </w:r>
                          </w:p>
                          <w:p w14:paraId="09488ADE" w14:textId="77777777" w:rsidR="007062E8" w:rsidRPr="00993787" w:rsidRDefault="007062E8" w:rsidP="00393891">
                            <w:pPr>
                              <w:pStyle w:val="ListParagraph"/>
                              <w:numPr>
                                <w:ilvl w:val="0"/>
                                <w:numId w:val="15"/>
                              </w:numPr>
                              <w:overflowPunct w:val="0"/>
                              <w:autoSpaceDE w:val="0"/>
                              <w:autoSpaceDN w:val="0"/>
                              <w:adjustRightInd w:val="0"/>
                              <w:contextualSpacing/>
                              <w:textAlignment w:val="baseline"/>
                              <w:rPr>
                                <w:sz w:val="20"/>
                                <w:szCs w:val="20"/>
                                <w:lang w:val="en-US"/>
                              </w:rPr>
                            </w:pPr>
                            <w:r w:rsidRPr="00993787">
                              <w:rPr>
                                <w:sz w:val="20"/>
                                <w:szCs w:val="20"/>
                                <w:lang w:val="en-US"/>
                              </w:rPr>
                              <w:t xml:space="preserve">CSI spatial/frequency compression without temporal aspects (“Case 0”), </w:t>
                            </w:r>
                          </w:p>
                          <w:p w14:paraId="3F041554" w14:textId="77777777" w:rsidR="007062E8" w:rsidRPr="00993787" w:rsidRDefault="007062E8" w:rsidP="00393891">
                            <w:pPr>
                              <w:pStyle w:val="ListParagraph"/>
                              <w:numPr>
                                <w:ilvl w:val="0"/>
                                <w:numId w:val="15"/>
                              </w:numPr>
                              <w:overflowPunct w:val="0"/>
                              <w:autoSpaceDE w:val="0"/>
                              <w:autoSpaceDN w:val="0"/>
                              <w:adjustRightInd w:val="0"/>
                              <w:contextualSpacing/>
                              <w:textAlignment w:val="baseline"/>
                              <w:rPr>
                                <w:sz w:val="20"/>
                                <w:szCs w:val="20"/>
                                <w:lang w:val="en-US"/>
                              </w:rPr>
                            </w:pPr>
                            <w:r w:rsidRPr="00993787">
                              <w:rPr>
                                <w:sz w:val="20"/>
                                <w:szCs w:val="20"/>
                                <w:lang w:val="en-US"/>
                              </w:rPr>
                              <w:t xml:space="preserve">Specify necessary </w:t>
                            </w:r>
                            <w:proofErr w:type="spellStart"/>
                            <w:r w:rsidRPr="00993787">
                              <w:rPr>
                                <w:sz w:val="20"/>
                                <w:szCs w:val="20"/>
                                <w:lang w:val="en-US"/>
                              </w:rPr>
                              <w:t>signalling</w:t>
                            </w:r>
                            <w:proofErr w:type="spellEnd"/>
                            <w:r w:rsidRPr="00993787">
                              <w:rPr>
                                <w:sz w:val="20"/>
                                <w:szCs w:val="20"/>
                                <w:lang w:val="en-US"/>
                              </w:rPr>
                              <w:t xml:space="preserve">/mechanism(s) as per the identified potential specification impacts in </w:t>
                            </w:r>
                            <w:proofErr w:type="spellStart"/>
                            <w:r w:rsidRPr="00993787">
                              <w:rPr>
                                <w:sz w:val="20"/>
                                <w:szCs w:val="20"/>
                                <w:lang w:val="en-US"/>
                              </w:rPr>
                              <w:t>FS_NR_AIML_</w:t>
                            </w:r>
                            <w:proofErr w:type="gramStart"/>
                            <w:r w:rsidRPr="00993787">
                              <w:rPr>
                                <w:sz w:val="20"/>
                                <w:szCs w:val="20"/>
                                <w:lang w:val="en-US"/>
                              </w:rPr>
                              <w:t>Air</w:t>
                            </w:r>
                            <w:proofErr w:type="spellEnd"/>
                            <w:r w:rsidRPr="00993787">
                              <w:rPr>
                                <w:sz w:val="20"/>
                                <w:szCs w:val="20"/>
                                <w:lang w:val="en-US"/>
                              </w:rPr>
                              <w:t xml:space="preserve"> ,</w:t>
                            </w:r>
                            <w:proofErr w:type="gramEnd"/>
                            <w:r w:rsidRPr="00993787">
                              <w:rPr>
                                <w:sz w:val="20"/>
                                <w:szCs w:val="20"/>
                                <w:lang w:val="en-US"/>
                              </w:rPr>
                              <w:t xml:space="preserve"> including:</w:t>
                            </w:r>
                          </w:p>
                          <w:p w14:paraId="1AB31794" w14:textId="77777777" w:rsidR="007062E8" w:rsidRPr="00993787" w:rsidRDefault="007062E8" w:rsidP="00393891">
                            <w:pPr>
                              <w:pStyle w:val="ListParagraph"/>
                              <w:numPr>
                                <w:ilvl w:val="1"/>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Model pairing procedure including ID and applicability reporting</w:t>
                            </w:r>
                          </w:p>
                          <w:p w14:paraId="639C36FF" w14:textId="77777777" w:rsidR="007062E8" w:rsidRPr="00993787" w:rsidRDefault="007062E8" w:rsidP="00393891">
                            <w:pPr>
                              <w:pStyle w:val="ListParagraph"/>
                              <w:numPr>
                                <w:ilvl w:val="1"/>
                                <w:numId w:val="14"/>
                              </w:numPr>
                              <w:overflowPunct w:val="0"/>
                              <w:autoSpaceDE w:val="0"/>
                              <w:autoSpaceDN w:val="0"/>
                              <w:adjustRightInd w:val="0"/>
                              <w:contextualSpacing/>
                              <w:textAlignment w:val="baseline"/>
                              <w:rPr>
                                <w:sz w:val="20"/>
                                <w:szCs w:val="20"/>
                                <w:lang w:val="en-US"/>
                              </w:rPr>
                            </w:pPr>
                            <w:r w:rsidRPr="00993787">
                              <w:rPr>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7AF6B13F" w14:textId="77777777" w:rsidR="007062E8" w:rsidRPr="00993787" w:rsidRDefault="007062E8" w:rsidP="00393891">
                            <w:pPr>
                              <w:pStyle w:val="ListParagraph"/>
                              <w:numPr>
                                <w:ilvl w:val="1"/>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NW and UE side data collection for training,</w:t>
                            </w:r>
                          </w:p>
                          <w:p w14:paraId="64FAAB35" w14:textId="77777777" w:rsidR="007062E8" w:rsidRPr="00993787" w:rsidRDefault="007062E8" w:rsidP="00393891">
                            <w:pPr>
                              <w:pStyle w:val="ListParagraph"/>
                              <w:numPr>
                                <w:ilvl w:val="2"/>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Target CSI format</w:t>
                            </w:r>
                          </w:p>
                          <w:p w14:paraId="7F86EAB0" w14:textId="77777777" w:rsidR="007062E8" w:rsidRPr="00993787" w:rsidRDefault="007062E8" w:rsidP="00393891">
                            <w:pPr>
                              <w:pStyle w:val="ListParagraph"/>
                              <w:numPr>
                                <w:ilvl w:val="2"/>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Note The framework defined in BM and CSI prediction use cases could be reused</w:t>
                            </w:r>
                          </w:p>
                          <w:p w14:paraId="75E66B5A" w14:textId="77777777" w:rsidR="007062E8" w:rsidRPr="00993787" w:rsidRDefault="007062E8" w:rsidP="00393891">
                            <w:pPr>
                              <w:pStyle w:val="ListParagraph"/>
                              <w:numPr>
                                <w:ilvl w:val="1"/>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Specify performance monitoring</w:t>
                            </w:r>
                          </w:p>
                          <w:p w14:paraId="4D0DAECE" w14:textId="77777777" w:rsidR="007062E8" w:rsidRPr="00136A9E" w:rsidRDefault="007062E8" w:rsidP="007062E8">
                            <w:pPr>
                              <w:pStyle w:val="BodyText"/>
                            </w:pPr>
                          </w:p>
                        </w:txbxContent>
                      </wps:txbx>
                      <wps:bodyPr rot="0" vert="horz" wrap="square" lIns="91440" tIns="45720" rIns="91440" bIns="45720" anchor="t" anchorCtr="0">
                        <a:noAutofit/>
                      </wps:bodyPr>
                    </wps:wsp>
                  </a:graphicData>
                </a:graphic>
              </wp:inline>
            </w:drawing>
          </mc:Choice>
          <mc:Fallback>
            <w:pict>
              <v:shapetype w14:anchorId="5E6F9D8A" id="_x0000_t202" coordsize="21600,21600" o:spt="202" path="m,l,21600r21600,l21600,xe">
                <v:stroke joinstyle="miter"/>
                <v:path gradientshapeok="t" o:connecttype="rect"/>
              </v:shapetype>
              <v:shape id="Text Box 4" o:spid="_x0000_s1026" type="#_x0000_t202" style="width:479.55pt;height:1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">
                <v:textbox>
                  <w:txbxContent>
                    <w:p w14:paraId="3D97F2C0" w14:textId="77777777" w:rsidR="007062E8" w:rsidRPr="00993787" w:rsidRDefault="007062E8" w:rsidP="007062E8">
                      <w:pPr>
                        <w:rPr>
                          <w:szCs w:val="20"/>
                        </w:rPr>
                      </w:pPr>
                      <w:r w:rsidRPr="00993787">
                        <w:rPr>
                          <w:b/>
                          <w:color w:val="0000FF"/>
                          <w:szCs w:val="20"/>
                        </w:rPr>
                        <w:t>CSI feedback enhancement</w:t>
                      </w:r>
                      <w:r w:rsidRPr="00993787">
                        <w:rPr>
                          <w:szCs w:val="20"/>
                        </w:rPr>
                        <w:t>, encompassing (two-sided model) [RAN1, RAN2]:</w:t>
                      </w:r>
                    </w:p>
                    <w:p w14:paraId="09488ADE" w14:textId="77777777" w:rsidR="007062E8" w:rsidRPr="00993787" w:rsidRDefault="007062E8" w:rsidP="00393891">
                      <w:pPr>
                        <w:pStyle w:val="ListParagraph"/>
                        <w:numPr>
                          <w:ilvl w:val="0"/>
                          <w:numId w:val="15"/>
                        </w:numPr>
                        <w:overflowPunct w:val="0"/>
                        <w:autoSpaceDE w:val="0"/>
                        <w:autoSpaceDN w:val="0"/>
                        <w:adjustRightInd w:val="0"/>
                        <w:contextualSpacing/>
                        <w:textAlignment w:val="baseline"/>
                        <w:rPr>
                          <w:sz w:val="20"/>
                          <w:szCs w:val="20"/>
                          <w:lang w:val="en-US"/>
                        </w:rPr>
                      </w:pPr>
                      <w:r w:rsidRPr="00993787">
                        <w:rPr>
                          <w:sz w:val="20"/>
                          <w:szCs w:val="20"/>
                          <w:lang w:val="en-US"/>
                        </w:rPr>
                        <w:t xml:space="preserve">CSI spatial/frequency compression without temporal aspects (“Case 0”), </w:t>
                      </w:r>
                    </w:p>
                    <w:p w14:paraId="3F041554" w14:textId="77777777" w:rsidR="007062E8" w:rsidRPr="00993787" w:rsidRDefault="007062E8" w:rsidP="00393891">
                      <w:pPr>
                        <w:pStyle w:val="ListParagraph"/>
                        <w:numPr>
                          <w:ilvl w:val="0"/>
                          <w:numId w:val="15"/>
                        </w:numPr>
                        <w:overflowPunct w:val="0"/>
                        <w:autoSpaceDE w:val="0"/>
                        <w:autoSpaceDN w:val="0"/>
                        <w:adjustRightInd w:val="0"/>
                        <w:contextualSpacing/>
                        <w:textAlignment w:val="baseline"/>
                        <w:rPr>
                          <w:sz w:val="20"/>
                          <w:szCs w:val="20"/>
                          <w:lang w:val="en-US"/>
                        </w:rPr>
                      </w:pPr>
                      <w:r w:rsidRPr="00993787">
                        <w:rPr>
                          <w:sz w:val="20"/>
                          <w:szCs w:val="20"/>
                          <w:lang w:val="en-US"/>
                        </w:rPr>
                        <w:t xml:space="preserve">Specify necessary </w:t>
                      </w:r>
                      <w:proofErr w:type="spellStart"/>
                      <w:r w:rsidRPr="00993787">
                        <w:rPr>
                          <w:sz w:val="20"/>
                          <w:szCs w:val="20"/>
                          <w:lang w:val="en-US"/>
                        </w:rPr>
                        <w:t>signalling</w:t>
                      </w:r>
                      <w:proofErr w:type="spellEnd"/>
                      <w:r w:rsidRPr="00993787">
                        <w:rPr>
                          <w:sz w:val="20"/>
                          <w:szCs w:val="20"/>
                          <w:lang w:val="en-US"/>
                        </w:rPr>
                        <w:t xml:space="preserve">/mechanism(s) as per the identified potential specification impacts in </w:t>
                      </w:r>
                      <w:proofErr w:type="spellStart"/>
                      <w:r w:rsidRPr="00993787">
                        <w:rPr>
                          <w:sz w:val="20"/>
                          <w:szCs w:val="20"/>
                          <w:lang w:val="en-US"/>
                        </w:rPr>
                        <w:t>FS_NR_AIML_</w:t>
                      </w:r>
                      <w:proofErr w:type="gramStart"/>
                      <w:r w:rsidRPr="00993787">
                        <w:rPr>
                          <w:sz w:val="20"/>
                          <w:szCs w:val="20"/>
                          <w:lang w:val="en-US"/>
                        </w:rPr>
                        <w:t>Air</w:t>
                      </w:r>
                      <w:proofErr w:type="spellEnd"/>
                      <w:r w:rsidRPr="00993787">
                        <w:rPr>
                          <w:sz w:val="20"/>
                          <w:szCs w:val="20"/>
                          <w:lang w:val="en-US"/>
                        </w:rPr>
                        <w:t xml:space="preserve"> ,</w:t>
                      </w:r>
                      <w:proofErr w:type="gramEnd"/>
                      <w:r w:rsidRPr="00993787">
                        <w:rPr>
                          <w:sz w:val="20"/>
                          <w:szCs w:val="20"/>
                          <w:lang w:val="en-US"/>
                        </w:rPr>
                        <w:t xml:space="preserve"> including:</w:t>
                      </w:r>
                    </w:p>
                    <w:p w14:paraId="1AB31794" w14:textId="77777777" w:rsidR="007062E8" w:rsidRPr="00993787" w:rsidRDefault="007062E8" w:rsidP="00393891">
                      <w:pPr>
                        <w:pStyle w:val="ListParagraph"/>
                        <w:numPr>
                          <w:ilvl w:val="1"/>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Model pairing procedure including ID and applicability reporting</w:t>
                      </w:r>
                    </w:p>
                    <w:p w14:paraId="639C36FF" w14:textId="77777777" w:rsidR="007062E8" w:rsidRPr="00993787" w:rsidRDefault="007062E8" w:rsidP="00393891">
                      <w:pPr>
                        <w:pStyle w:val="ListParagraph"/>
                        <w:numPr>
                          <w:ilvl w:val="1"/>
                          <w:numId w:val="14"/>
                        </w:numPr>
                        <w:overflowPunct w:val="0"/>
                        <w:autoSpaceDE w:val="0"/>
                        <w:autoSpaceDN w:val="0"/>
                        <w:adjustRightInd w:val="0"/>
                        <w:contextualSpacing/>
                        <w:textAlignment w:val="baseline"/>
                        <w:rPr>
                          <w:sz w:val="20"/>
                          <w:szCs w:val="20"/>
                          <w:lang w:val="en-US"/>
                        </w:rPr>
                      </w:pPr>
                      <w:r w:rsidRPr="00993787">
                        <w:rPr>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7AF6B13F" w14:textId="77777777" w:rsidR="007062E8" w:rsidRPr="00993787" w:rsidRDefault="007062E8" w:rsidP="00393891">
                      <w:pPr>
                        <w:pStyle w:val="ListParagraph"/>
                        <w:numPr>
                          <w:ilvl w:val="1"/>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NW and UE side data collection for training,</w:t>
                      </w:r>
                    </w:p>
                    <w:p w14:paraId="64FAAB35" w14:textId="77777777" w:rsidR="007062E8" w:rsidRPr="00993787" w:rsidRDefault="007062E8" w:rsidP="00393891">
                      <w:pPr>
                        <w:pStyle w:val="ListParagraph"/>
                        <w:numPr>
                          <w:ilvl w:val="2"/>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Target CSI format</w:t>
                      </w:r>
                    </w:p>
                    <w:p w14:paraId="7F86EAB0" w14:textId="77777777" w:rsidR="007062E8" w:rsidRPr="00993787" w:rsidRDefault="007062E8" w:rsidP="00393891">
                      <w:pPr>
                        <w:pStyle w:val="ListParagraph"/>
                        <w:numPr>
                          <w:ilvl w:val="2"/>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Note The framework defined in BM and CSI prediction use cases could be reused</w:t>
                      </w:r>
                    </w:p>
                    <w:p w14:paraId="75E66B5A" w14:textId="77777777" w:rsidR="007062E8" w:rsidRPr="00993787" w:rsidRDefault="007062E8" w:rsidP="00393891">
                      <w:pPr>
                        <w:pStyle w:val="ListParagraph"/>
                        <w:numPr>
                          <w:ilvl w:val="1"/>
                          <w:numId w:val="14"/>
                        </w:numPr>
                        <w:overflowPunct w:val="0"/>
                        <w:autoSpaceDE w:val="0"/>
                        <w:autoSpaceDN w:val="0"/>
                        <w:adjustRightInd w:val="0"/>
                        <w:contextualSpacing/>
                        <w:textAlignment w:val="baseline"/>
                        <w:rPr>
                          <w:sz w:val="20"/>
                          <w:szCs w:val="20"/>
                          <w:highlight w:val="yellow"/>
                          <w:lang w:val="en-US"/>
                        </w:rPr>
                      </w:pPr>
                      <w:r w:rsidRPr="00993787">
                        <w:rPr>
                          <w:sz w:val="20"/>
                          <w:szCs w:val="20"/>
                          <w:highlight w:val="yellow"/>
                          <w:lang w:val="en-US"/>
                        </w:rPr>
                        <w:t>Specify performance monitoring</w:t>
                      </w:r>
                    </w:p>
                    <w:p w14:paraId="4D0DAECE" w14:textId="77777777" w:rsidR="007062E8" w:rsidRPr="00136A9E" w:rsidRDefault="007062E8" w:rsidP="007062E8">
                      <w:pPr>
                        <w:pStyle w:val="BodyText"/>
                      </w:pPr>
                    </w:p>
                  </w:txbxContent>
                </v:textbox>
                <w10:anchorlock/>
              </v:shape>
            </w:pict>
          </mc:Fallback>
        </mc:AlternateContent>
      </w:r>
    </w:p>
    <w:p w14:paraId="7590B538" w14:textId="6A63197E" w:rsidR="00C058C9" w:rsidRDefault="007062E8" w:rsidP="00CE0424">
      <w:pPr>
        <w:pStyle w:val="BodyText"/>
      </w:pPr>
      <w:r w:rsidRPr="001D4F01">
        <w:t xml:space="preserve">In this contribution, we </w:t>
      </w:r>
      <w:r>
        <w:t>provide our views and proposals</w:t>
      </w:r>
      <w:r w:rsidR="006525BC">
        <w:t xml:space="preserve"> </w:t>
      </w:r>
      <w:r>
        <w:t xml:space="preserve">on </w:t>
      </w:r>
      <w:r w:rsidR="004B7936">
        <w:t xml:space="preserve">aspects </w:t>
      </w:r>
      <w:r w:rsidR="004C0212">
        <w:t>of training data collection, performance monitoring and model pairing</w:t>
      </w:r>
      <w:r w:rsidR="004B7936">
        <w:t xml:space="preserve">, as highlighted above. </w:t>
      </w:r>
    </w:p>
    <w:p w14:paraId="60123794" w14:textId="77777777" w:rsidR="004000E8" w:rsidRDefault="00230D18" w:rsidP="00CE0424">
      <w:pPr>
        <w:pStyle w:val="Heading1"/>
      </w:pPr>
      <w:bookmarkStart w:id="0" w:name="_Ref178064866"/>
      <w:r>
        <w:t>2</w:t>
      </w:r>
      <w:r>
        <w:tab/>
      </w:r>
      <w:r w:rsidR="004000E8" w:rsidRPr="00CE0424">
        <w:t>Discussion</w:t>
      </w:r>
      <w:bookmarkEnd w:id="0"/>
    </w:p>
    <w:p w14:paraId="3EF2BC45" w14:textId="03A9445D" w:rsidR="008F6368" w:rsidRPr="001E0C30" w:rsidRDefault="008F6368" w:rsidP="001E0C30">
      <w:pPr>
        <w:pStyle w:val="Heading2"/>
      </w:pPr>
      <w:r>
        <w:t>2.1 Model pairing</w:t>
      </w:r>
    </w:p>
    <w:p w14:paraId="66815872" w14:textId="77777777" w:rsidR="001E0C30" w:rsidRDefault="008F6368" w:rsidP="008F6368">
      <w:pPr>
        <w:pStyle w:val="Heading3"/>
      </w:pPr>
      <w:r>
        <w:t>2.</w:t>
      </w:r>
      <w:r w:rsidR="00BA0B7E">
        <w:t>1</w:t>
      </w:r>
      <w:r>
        <w:t>.1</w:t>
      </w:r>
      <w:r w:rsidR="001E0C30">
        <w:t xml:space="preserve"> Pairing ID</w:t>
      </w:r>
    </w:p>
    <w:p w14:paraId="3CFADD60" w14:textId="10877CFE" w:rsidR="001E0C30" w:rsidRDefault="001E0C30" w:rsidP="001E0C30">
      <w:pPr>
        <w:rPr>
          <w:rFonts w:cs="Arial"/>
          <w:szCs w:val="20"/>
          <w:lang w:eastAsia="ja-JP"/>
        </w:rPr>
      </w:pPr>
      <w:r w:rsidRPr="0045241B">
        <w:rPr>
          <w:rFonts w:cs="Arial"/>
          <w:szCs w:val="20"/>
          <w:lang w:eastAsia="ja-JP"/>
        </w:rPr>
        <w:t xml:space="preserve">The following agreements </w:t>
      </w:r>
      <w:r>
        <w:rPr>
          <w:rFonts w:cs="Arial"/>
          <w:szCs w:val="20"/>
          <w:lang w:eastAsia="ja-JP"/>
        </w:rPr>
        <w:t xml:space="preserve">on pairing ID </w:t>
      </w:r>
      <w:r w:rsidRPr="0045241B">
        <w:rPr>
          <w:rFonts w:cs="Arial"/>
          <w:szCs w:val="20"/>
          <w:lang w:eastAsia="ja-JP"/>
        </w:rPr>
        <w:t>were made in RAN1#120bis meeting:</w:t>
      </w:r>
    </w:p>
    <w:p w14:paraId="7F0B7454" w14:textId="77777777" w:rsidR="001E0C30" w:rsidRPr="0045241B" w:rsidRDefault="001E0C30" w:rsidP="001E0C30">
      <w:pPr>
        <w:rPr>
          <w:rFonts w:cs="Arial"/>
          <w:szCs w:val="20"/>
          <w:lang w:eastAsia="ja-JP"/>
        </w:rPr>
      </w:pPr>
    </w:p>
    <w:tbl>
      <w:tblPr>
        <w:tblStyle w:val="TableGrid"/>
        <w:tblW w:w="0" w:type="auto"/>
        <w:tblLook w:val="04A0" w:firstRow="1" w:lastRow="0" w:firstColumn="1" w:lastColumn="0" w:noHBand="0" w:noVBand="1"/>
      </w:tblPr>
      <w:tblGrid>
        <w:gridCol w:w="9629"/>
      </w:tblGrid>
      <w:tr w:rsidR="001E0C30" w14:paraId="59D7165C" w14:textId="77777777">
        <w:tc>
          <w:tcPr>
            <w:tcW w:w="9962" w:type="dxa"/>
          </w:tcPr>
          <w:p w14:paraId="757AAD27" w14:textId="77777777" w:rsidR="001E0C30" w:rsidRPr="00582CEB" w:rsidRDefault="001E0C30">
            <w:pPr>
              <w:rPr>
                <w:rFonts w:ascii="Times New Roman" w:eastAsia="DengXian" w:hAnsi="Times New Roman" w:cs="Times New Roman"/>
                <w:highlight w:val="green"/>
                <w:lang w:eastAsia="zh-CN"/>
              </w:rPr>
            </w:pPr>
            <w:r w:rsidRPr="00582CEB">
              <w:rPr>
                <w:rFonts w:ascii="Times New Roman" w:eastAsia="DengXian" w:hAnsi="Times New Roman" w:cs="Times New Roman"/>
                <w:highlight w:val="green"/>
                <w:lang w:eastAsia="zh-CN"/>
              </w:rPr>
              <w:t>Agreement</w:t>
            </w:r>
          </w:p>
          <w:p w14:paraId="7E51AE12" w14:textId="77777777" w:rsidR="001E0C30" w:rsidRPr="00582CEB" w:rsidRDefault="001E0C30">
            <w:pPr>
              <w:rPr>
                <w:rFonts w:ascii="Times New Roman" w:eastAsia="DengXian" w:hAnsi="Times New Roman" w:cs="Times New Roman"/>
                <w:lang w:eastAsia="zh-CN"/>
              </w:rPr>
            </w:pPr>
            <w:r w:rsidRPr="00582CEB">
              <w:rPr>
                <w:rFonts w:ascii="Times New Roman" w:hAnsi="Times New Roman" w:cs="Times New Roman"/>
              </w:rPr>
              <w:t>In Options 3a-1 and 4-1, the exchanged dataset or the model parameters can be associated with an ID</w:t>
            </w:r>
            <w:r w:rsidRPr="00582CEB">
              <w:rPr>
                <w:rFonts w:ascii="Times New Roman" w:eastAsia="DengXian" w:hAnsi="Times New Roman" w:cs="Times New Roman"/>
                <w:lang w:eastAsia="zh-CN"/>
              </w:rPr>
              <w:t xml:space="preserve"> for pairing related discussion, then</w:t>
            </w:r>
          </w:p>
          <w:p w14:paraId="1E8FE0F4" w14:textId="77777777" w:rsidR="001E0C30" w:rsidRPr="00582CEB" w:rsidRDefault="001E0C30">
            <w:pPr>
              <w:pStyle w:val="ListParagraph"/>
              <w:numPr>
                <w:ilvl w:val="0"/>
                <w:numId w:val="18"/>
              </w:numPr>
              <w:suppressAutoHyphens/>
              <w:spacing w:after="180"/>
              <w:contextualSpacing/>
              <w:jc w:val="both"/>
              <w:rPr>
                <w:rFonts w:ascii="Times New Roman" w:hAnsi="Times New Roman" w:cs="Times New Roman"/>
              </w:rPr>
            </w:pPr>
            <w:r w:rsidRPr="00582CEB">
              <w:rPr>
                <w:rFonts w:ascii="Times New Roman" w:eastAsia="SimSun" w:hAnsi="Times New Roman" w:cs="Times New Roman"/>
                <w:lang w:val="en-US" w:eastAsia="zh-CN"/>
              </w:rPr>
              <w:t xml:space="preserve">The same ID can be used for UE to collect UE-side target CSI for UE-side training </w:t>
            </w:r>
          </w:p>
          <w:p w14:paraId="10B5A039" w14:textId="77777777" w:rsidR="001E0C30" w:rsidRPr="00582CEB" w:rsidRDefault="001E0C30">
            <w:pPr>
              <w:pStyle w:val="ListParagraph"/>
              <w:numPr>
                <w:ilvl w:val="0"/>
                <w:numId w:val="18"/>
              </w:numPr>
              <w:suppressAutoHyphens/>
              <w:spacing w:after="180"/>
              <w:contextualSpacing/>
              <w:jc w:val="both"/>
              <w:rPr>
                <w:rFonts w:ascii="Times New Roman" w:hAnsi="Times New Roman" w:cs="Times New Roman"/>
              </w:rPr>
            </w:pPr>
            <w:r w:rsidRPr="00582CEB">
              <w:rPr>
                <w:rFonts w:ascii="Times New Roman" w:hAnsi="Times New Roman" w:cs="Times New Roman"/>
              </w:rPr>
              <w:t>The same ID can be used for applicability inquiry and reporting</w:t>
            </w:r>
          </w:p>
          <w:p w14:paraId="22D06B4C" w14:textId="77777777" w:rsidR="001E0C30" w:rsidRPr="00582CEB" w:rsidRDefault="001E0C30">
            <w:pPr>
              <w:pStyle w:val="ListParagraph"/>
              <w:numPr>
                <w:ilvl w:val="0"/>
                <w:numId w:val="18"/>
              </w:numPr>
              <w:suppressAutoHyphens/>
              <w:spacing w:after="180"/>
              <w:contextualSpacing/>
              <w:jc w:val="both"/>
              <w:rPr>
                <w:rFonts w:ascii="Times New Roman" w:hAnsi="Times New Roman" w:cs="Times New Roman"/>
              </w:rPr>
            </w:pPr>
            <w:r w:rsidRPr="00582CEB">
              <w:rPr>
                <w:rFonts w:ascii="Times New Roman" w:eastAsia="SimSun" w:hAnsi="Times New Roman" w:cs="Times New Roman"/>
                <w:lang w:val="en-US" w:eastAsia="zh-CN"/>
              </w:rPr>
              <w:t>The same ID can be used for inference configuration</w:t>
            </w:r>
          </w:p>
          <w:p w14:paraId="30B10C1E" w14:textId="77777777" w:rsidR="001E0C30" w:rsidRPr="00FB4899" w:rsidRDefault="001E0C30">
            <w:pPr>
              <w:pStyle w:val="ListParagraph"/>
              <w:numPr>
                <w:ilvl w:val="0"/>
                <w:numId w:val="18"/>
              </w:numPr>
              <w:suppressAutoHyphens/>
              <w:spacing w:after="180"/>
              <w:contextualSpacing/>
              <w:jc w:val="both"/>
              <w:rPr>
                <w:rFonts w:ascii="Times New Roman" w:hAnsi="Times New Roman" w:cs="Times New Roman"/>
              </w:rPr>
            </w:pPr>
            <w:r w:rsidRPr="00FB4899">
              <w:rPr>
                <w:rFonts w:ascii="Times New Roman" w:hAnsi="Times New Roman" w:cs="Times New Roman"/>
              </w:rPr>
              <w:t>The same ID can be used for NW-side data collection</w:t>
            </w:r>
          </w:p>
          <w:p w14:paraId="132A95A5" w14:textId="77777777" w:rsidR="001E0C30" w:rsidRPr="00582CEB" w:rsidRDefault="001E0C30">
            <w:pPr>
              <w:pStyle w:val="ListParagraph"/>
              <w:numPr>
                <w:ilvl w:val="0"/>
                <w:numId w:val="18"/>
              </w:numPr>
              <w:suppressAutoHyphens/>
              <w:spacing w:after="180"/>
              <w:contextualSpacing/>
              <w:jc w:val="both"/>
              <w:rPr>
                <w:rFonts w:ascii="Times New Roman" w:hAnsi="Times New Roman" w:cs="Times New Roman"/>
              </w:rPr>
            </w:pPr>
            <w:r w:rsidRPr="00FB4899">
              <w:rPr>
                <w:rFonts w:ascii="Times New Roman" w:hAnsi="Times New Roman" w:cs="Times New Roman"/>
              </w:rPr>
              <w:t>FFS: whether ID/even same ID is needed for monitoring configuration</w:t>
            </w:r>
          </w:p>
          <w:p w14:paraId="63BB9E00" w14:textId="77777777" w:rsidR="001E0C30" w:rsidRPr="00582CEB" w:rsidRDefault="001E0C30">
            <w:pPr>
              <w:pStyle w:val="ListParagraph"/>
              <w:numPr>
                <w:ilvl w:val="0"/>
                <w:numId w:val="18"/>
              </w:numPr>
              <w:suppressAutoHyphens/>
              <w:spacing w:after="180"/>
              <w:contextualSpacing/>
              <w:jc w:val="both"/>
              <w:rPr>
                <w:rFonts w:ascii="Times New Roman" w:hAnsi="Times New Roman" w:cs="Times New Roman"/>
              </w:rPr>
            </w:pPr>
            <w:r w:rsidRPr="00FB4899">
              <w:rPr>
                <w:rFonts w:ascii="Times New Roman" w:hAnsi="Times New Roman" w:cs="Times New Roman"/>
              </w:rPr>
              <w:t>FFS: where the ID is assigned</w:t>
            </w:r>
          </w:p>
          <w:p w14:paraId="2FA955A5" w14:textId="77777777" w:rsidR="001E0C30" w:rsidRPr="00582CEB" w:rsidRDefault="001E0C30">
            <w:pPr>
              <w:pStyle w:val="ListParagraph"/>
              <w:numPr>
                <w:ilvl w:val="0"/>
                <w:numId w:val="18"/>
              </w:numPr>
              <w:suppressAutoHyphens/>
              <w:spacing w:after="180"/>
              <w:contextualSpacing/>
              <w:jc w:val="both"/>
              <w:rPr>
                <w:rFonts w:ascii="Times New Roman" w:hAnsi="Times New Roman" w:cs="Times New Roman"/>
              </w:rPr>
            </w:pPr>
            <w:r w:rsidRPr="00582CEB">
              <w:rPr>
                <w:rFonts w:ascii="Times New Roman" w:eastAsia="SimSun" w:hAnsi="Times New Roman" w:cs="Times New Roman"/>
                <w:lang w:val="en-US" w:eastAsia="zh-CN"/>
              </w:rPr>
              <w:t>Note: whether the purpose for pair will be specified will be discussed separately.</w:t>
            </w:r>
          </w:p>
          <w:p w14:paraId="0E476726" w14:textId="77777777" w:rsidR="001E0C30" w:rsidRPr="00582CEB" w:rsidRDefault="001E0C30">
            <w:pPr>
              <w:rPr>
                <w:rFonts w:ascii="Times New Roman" w:eastAsia="DengXian" w:hAnsi="Times New Roman" w:cs="Times New Roman"/>
                <w:iCs/>
                <w:highlight w:val="green"/>
                <w:lang w:eastAsia="zh-CN"/>
              </w:rPr>
            </w:pPr>
          </w:p>
          <w:p w14:paraId="644CC5DD" w14:textId="77777777" w:rsidR="001E0C30" w:rsidRPr="00582CEB" w:rsidRDefault="001E0C30">
            <w:pPr>
              <w:rPr>
                <w:rFonts w:ascii="Times New Roman" w:eastAsia="DengXian" w:hAnsi="Times New Roman" w:cs="Times New Roman"/>
                <w:iCs/>
                <w:highlight w:val="green"/>
                <w:lang w:eastAsia="zh-CN"/>
              </w:rPr>
            </w:pPr>
            <w:r w:rsidRPr="00582CEB">
              <w:rPr>
                <w:rFonts w:ascii="Times New Roman" w:eastAsia="DengXian" w:hAnsi="Times New Roman" w:cs="Times New Roman"/>
                <w:iCs/>
                <w:highlight w:val="green"/>
                <w:lang w:eastAsia="zh-CN"/>
              </w:rPr>
              <w:t>Agreement</w:t>
            </w:r>
          </w:p>
          <w:p w14:paraId="704F9DCD" w14:textId="77777777" w:rsidR="001E0C30" w:rsidRPr="00FB4899" w:rsidRDefault="001E0C30">
            <w:pPr>
              <w:rPr>
                <w:rFonts w:ascii="Times New Roman" w:eastAsia="DengXian" w:hAnsi="Times New Roman" w:cs="Times New Roman"/>
                <w:lang w:eastAsia="zh-CN"/>
              </w:rPr>
            </w:pPr>
            <w:r w:rsidRPr="00FB4899">
              <w:rPr>
                <w:rFonts w:ascii="Times New Roman" w:hAnsi="Times New Roman" w:cs="Times New Roman"/>
              </w:rPr>
              <w:t xml:space="preserve">In Direction C, the </w:t>
            </w:r>
            <w:r w:rsidRPr="00FB4899">
              <w:rPr>
                <w:rFonts w:ascii="Times New Roman" w:eastAsia="SimSun" w:hAnsi="Times New Roman" w:cs="Times New Roman"/>
                <w:lang w:eastAsia="zh-CN"/>
              </w:rPr>
              <w:t>fully standardized reference model</w:t>
            </w:r>
            <w:r w:rsidRPr="00FB4899">
              <w:rPr>
                <w:rFonts w:ascii="Times New Roman" w:hAnsi="Times New Roman" w:cs="Times New Roman"/>
              </w:rPr>
              <w:t xml:space="preserve"> is associated with an ID</w:t>
            </w:r>
            <w:r w:rsidRPr="00FB4899">
              <w:rPr>
                <w:rFonts w:ascii="Times New Roman" w:eastAsia="DengXian" w:hAnsi="Times New Roman" w:cs="Times New Roman"/>
                <w:lang w:eastAsia="zh-CN"/>
              </w:rPr>
              <w:t xml:space="preserve"> for pairing related discussion, the</w:t>
            </w:r>
          </w:p>
          <w:p w14:paraId="3965BE9B" w14:textId="77777777" w:rsidR="001E0C30" w:rsidRPr="00FB4899" w:rsidRDefault="001E0C30">
            <w:pPr>
              <w:pStyle w:val="ListParagraph"/>
              <w:numPr>
                <w:ilvl w:val="0"/>
                <w:numId w:val="18"/>
              </w:numPr>
              <w:suppressAutoHyphens/>
              <w:spacing w:after="180"/>
              <w:contextualSpacing/>
              <w:jc w:val="both"/>
              <w:rPr>
                <w:rFonts w:ascii="Times New Roman" w:hAnsi="Times New Roman" w:cs="Times New Roman"/>
              </w:rPr>
            </w:pPr>
            <w:r w:rsidRPr="00FB4899">
              <w:rPr>
                <w:rFonts w:ascii="Times New Roman" w:eastAsia="SimSun" w:hAnsi="Times New Roman" w:cs="Times New Roman"/>
                <w:lang w:val="en-US" w:eastAsia="zh-CN"/>
              </w:rPr>
              <w:t xml:space="preserve">The same ID can be used for UE to collect UE-side target CSI for UE-side training </w:t>
            </w:r>
          </w:p>
          <w:p w14:paraId="0F4E00FA" w14:textId="77777777" w:rsidR="001E0C30" w:rsidRPr="00FB4899" w:rsidRDefault="001E0C30">
            <w:pPr>
              <w:pStyle w:val="ListParagraph"/>
              <w:numPr>
                <w:ilvl w:val="0"/>
                <w:numId w:val="18"/>
              </w:numPr>
              <w:suppressAutoHyphens/>
              <w:spacing w:after="180"/>
              <w:contextualSpacing/>
              <w:jc w:val="both"/>
              <w:rPr>
                <w:rFonts w:ascii="Times New Roman" w:hAnsi="Times New Roman" w:cs="Times New Roman"/>
              </w:rPr>
            </w:pPr>
            <w:r w:rsidRPr="00FB4899">
              <w:rPr>
                <w:rFonts w:ascii="Times New Roman" w:hAnsi="Times New Roman" w:cs="Times New Roman"/>
              </w:rPr>
              <w:t>The same ID can be used for applicability inquiry and reporting</w:t>
            </w:r>
          </w:p>
          <w:p w14:paraId="3E8820EE" w14:textId="77777777" w:rsidR="001E0C30" w:rsidRPr="00FB4899" w:rsidRDefault="001E0C30">
            <w:pPr>
              <w:pStyle w:val="ListParagraph"/>
              <w:numPr>
                <w:ilvl w:val="0"/>
                <w:numId w:val="18"/>
              </w:numPr>
              <w:suppressAutoHyphens/>
              <w:spacing w:after="180"/>
              <w:contextualSpacing/>
              <w:jc w:val="both"/>
              <w:rPr>
                <w:rFonts w:ascii="Times New Roman" w:hAnsi="Times New Roman" w:cs="Times New Roman"/>
              </w:rPr>
            </w:pPr>
            <w:r w:rsidRPr="00FB4899">
              <w:rPr>
                <w:rFonts w:ascii="Times New Roman" w:eastAsia="SimSun" w:hAnsi="Times New Roman" w:cs="Times New Roman"/>
                <w:lang w:val="en-US" w:eastAsia="zh-CN"/>
              </w:rPr>
              <w:t>The same ID can be used for inference configuration</w:t>
            </w:r>
          </w:p>
          <w:p w14:paraId="07642773" w14:textId="77777777" w:rsidR="001E0C30" w:rsidRPr="00FB4899" w:rsidRDefault="001E0C30">
            <w:pPr>
              <w:pStyle w:val="ListParagraph"/>
              <w:numPr>
                <w:ilvl w:val="0"/>
                <w:numId w:val="18"/>
              </w:numPr>
              <w:suppressAutoHyphens/>
              <w:spacing w:after="180"/>
              <w:contextualSpacing/>
              <w:jc w:val="both"/>
              <w:rPr>
                <w:rFonts w:ascii="Times New Roman" w:hAnsi="Times New Roman" w:cs="Times New Roman"/>
              </w:rPr>
            </w:pPr>
            <w:r w:rsidRPr="0014403C">
              <w:rPr>
                <w:rFonts w:ascii="Times New Roman" w:hAnsi="Times New Roman" w:cs="Times New Roman"/>
              </w:rPr>
              <w:t>The same ID</w:t>
            </w:r>
            <w:r w:rsidRPr="0014403C">
              <w:rPr>
                <w:rFonts w:ascii="Times New Roman" w:eastAsia="DengXian" w:hAnsi="Times New Roman" w:cs="Times New Roman"/>
                <w:lang w:eastAsia="zh-CN"/>
              </w:rPr>
              <w:t xml:space="preserve"> can </w:t>
            </w:r>
            <w:r w:rsidRPr="00FB4899">
              <w:rPr>
                <w:rFonts w:ascii="Times New Roman" w:eastAsia="DengXian" w:hAnsi="Times New Roman" w:cs="Times New Roman"/>
                <w:lang w:eastAsia="zh-CN"/>
              </w:rPr>
              <w:t>be</w:t>
            </w:r>
            <w:r w:rsidRPr="00FB4899">
              <w:rPr>
                <w:rFonts w:ascii="Times New Roman" w:hAnsi="Times New Roman" w:cs="Times New Roman"/>
              </w:rPr>
              <w:t xml:space="preserve"> used for NW-side data collection</w:t>
            </w:r>
          </w:p>
          <w:p w14:paraId="284A2A37" w14:textId="77777777" w:rsidR="001E0C30" w:rsidRPr="0014403C" w:rsidRDefault="001E0C30">
            <w:pPr>
              <w:pStyle w:val="ListParagraph"/>
              <w:numPr>
                <w:ilvl w:val="0"/>
                <w:numId w:val="18"/>
              </w:numPr>
              <w:suppressAutoHyphens/>
              <w:spacing w:after="180"/>
              <w:contextualSpacing/>
              <w:jc w:val="both"/>
              <w:rPr>
                <w:rFonts w:ascii="Times New Roman" w:hAnsi="Times New Roman" w:cs="Times New Roman"/>
              </w:rPr>
            </w:pPr>
            <w:r w:rsidRPr="00FB4899">
              <w:rPr>
                <w:rFonts w:ascii="Times New Roman" w:eastAsia="SimSun" w:hAnsi="Times New Roman" w:cs="Times New Roman"/>
              </w:rPr>
              <w:t xml:space="preserve">FFS: </w:t>
            </w:r>
            <w:r w:rsidRPr="0014403C">
              <w:rPr>
                <w:rFonts w:ascii="Times New Roman" w:eastAsia="SimSun" w:hAnsi="Times New Roman" w:cs="Times New Roman"/>
                <w:lang w:eastAsia="zh-CN"/>
              </w:rPr>
              <w:t xml:space="preserve">whether </w:t>
            </w:r>
            <w:r w:rsidRPr="0014403C">
              <w:rPr>
                <w:rFonts w:ascii="Times New Roman" w:eastAsia="SimSun" w:hAnsi="Times New Roman" w:cs="Times New Roman"/>
                <w:lang w:val="en-US" w:eastAsia="zh-CN"/>
              </w:rPr>
              <w:t>ID/even same ID is needed for monitoring configuration</w:t>
            </w:r>
          </w:p>
          <w:p w14:paraId="404245BD" w14:textId="77777777" w:rsidR="001E0C30" w:rsidRPr="00582CEB" w:rsidRDefault="001E0C30">
            <w:pPr>
              <w:pStyle w:val="ListParagraph"/>
              <w:numPr>
                <w:ilvl w:val="0"/>
                <w:numId w:val="18"/>
              </w:numPr>
              <w:suppressAutoHyphens/>
              <w:spacing w:after="180"/>
              <w:contextualSpacing/>
              <w:jc w:val="both"/>
              <w:rPr>
                <w:rFonts w:ascii="Times New Roman" w:hAnsi="Times New Roman" w:cs="Times New Roman"/>
                <w:color w:val="4472C4"/>
              </w:rPr>
            </w:pPr>
            <w:r w:rsidRPr="0014403C">
              <w:rPr>
                <w:rFonts w:ascii="Times New Roman" w:eastAsia="SimSun" w:hAnsi="Times New Roman" w:cs="Times New Roman"/>
                <w:lang w:val="en-US" w:eastAsia="zh-CN"/>
              </w:rPr>
              <w:t xml:space="preserve">FFS: where </w:t>
            </w:r>
            <w:r w:rsidRPr="00FB4899">
              <w:rPr>
                <w:rFonts w:ascii="Times New Roman" w:eastAsia="SimSun" w:hAnsi="Times New Roman" w:cs="Times New Roman"/>
                <w:lang w:val="en-US" w:eastAsia="zh-CN"/>
              </w:rPr>
              <w:t>the ID is assigned or how the ID is specified</w:t>
            </w:r>
          </w:p>
          <w:p w14:paraId="7234420E" w14:textId="37EBFA00" w:rsidR="001E0C30" w:rsidRPr="00246691" w:rsidRDefault="001E0C30">
            <w:pPr>
              <w:pStyle w:val="ListParagraph"/>
              <w:numPr>
                <w:ilvl w:val="0"/>
                <w:numId w:val="18"/>
              </w:numPr>
              <w:suppressAutoHyphens/>
              <w:spacing w:after="180"/>
              <w:contextualSpacing/>
              <w:jc w:val="both"/>
              <w:rPr>
                <w:rFonts w:ascii="Times New Roman" w:hAnsi="Times New Roman" w:cs="Times New Roman"/>
              </w:rPr>
            </w:pPr>
            <w:r w:rsidRPr="00582CEB">
              <w:rPr>
                <w:rFonts w:ascii="Times New Roman" w:eastAsia="SimSun" w:hAnsi="Times New Roman" w:cs="Times New Roman"/>
                <w:lang w:val="en-US" w:eastAsia="zh-CN"/>
              </w:rPr>
              <w:t>Note: whether the purpose for pair will be specified will be discussed separately.</w:t>
            </w:r>
          </w:p>
        </w:tc>
      </w:tr>
    </w:tbl>
    <w:p w14:paraId="1318E44B" w14:textId="77777777" w:rsidR="001E0C30" w:rsidRPr="001E0C30" w:rsidRDefault="001E0C30" w:rsidP="001E0C30">
      <w:pPr>
        <w:rPr>
          <w:lang w:eastAsia="ja-JP"/>
        </w:rPr>
      </w:pPr>
    </w:p>
    <w:p w14:paraId="012D7378" w14:textId="6F07B28E" w:rsidR="008F6368" w:rsidRPr="00855FD3" w:rsidRDefault="008F6368" w:rsidP="001E0C30">
      <w:pPr>
        <w:pStyle w:val="Heading4"/>
      </w:pPr>
      <w:r w:rsidRPr="409E1ACC">
        <w:rPr>
          <w:lang w:val="en-US"/>
        </w:rPr>
        <w:t xml:space="preserve"> </w:t>
      </w:r>
      <w:r w:rsidR="001E0C30" w:rsidRPr="409E1ACC">
        <w:rPr>
          <w:lang w:val="en-US"/>
        </w:rPr>
        <w:t xml:space="preserve">2.1.1.1 </w:t>
      </w:r>
      <w:r w:rsidRPr="409E1ACC">
        <w:rPr>
          <w:lang w:val="en-US"/>
        </w:rPr>
        <w:t>ID assignment for</w:t>
      </w:r>
      <w:r w:rsidR="001E0C30" w:rsidRPr="409E1ACC">
        <w:rPr>
          <w:lang w:val="en-US"/>
        </w:rPr>
        <w:t xml:space="preserve"> inter-vendor training collaboration</w:t>
      </w:r>
      <w:r w:rsidRPr="409E1ACC">
        <w:rPr>
          <w:lang w:val="en-US"/>
        </w:rPr>
        <w:t xml:space="preserve"> option 3a-1 and 4-1</w:t>
      </w:r>
    </w:p>
    <w:p w14:paraId="5240FFC8" w14:textId="45DF0AFF" w:rsidR="008F6368" w:rsidRDefault="008F6368" w:rsidP="00EE76D0">
      <w:pPr>
        <w:jc w:val="both"/>
        <w:rPr>
          <w:rFonts w:cs="Arial"/>
          <w:szCs w:val="20"/>
        </w:rPr>
      </w:pPr>
      <w:r w:rsidRPr="00B52117">
        <w:rPr>
          <w:rFonts w:cs="Arial"/>
          <w:szCs w:val="20"/>
        </w:rPr>
        <w:t xml:space="preserve">The most important aspect of the ID creation is </w:t>
      </w:r>
      <w:r w:rsidR="00EE76D0" w:rsidRPr="00B52117">
        <w:rPr>
          <w:rFonts w:cs="Arial"/>
          <w:szCs w:val="20"/>
        </w:rPr>
        <w:t>guaranteeing</w:t>
      </w:r>
      <w:r w:rsidRPr="00B52117">
        <w:rPr>
          <w:rFonts w:cs="Arial"/>
          <w:szCs w:val="20"/>
        </w:rPr>
        <w:t xml:space="preserve"> uniqueness </w:t>
      </w:r>
      <w:r w:rsidR="00EE76D0">
        <w:rPr>
          <w:rFonts w:cs="Arial"/>
          <w:szCs w:val="20"/>
        </w:rPr>
        <w:t xml:space="preserve">of the ID </w:t>
      </w:r>
      <w:r w:rsidRPr="00B52117">
        <w:rPr>
          <w:rFonts w:cs="Arial"/>
          <w:szCs w:val="20"/>
        </w:rPr>
        <w:t xml:space="preserve">across different NW vendors. </w:t>
      </w:r>
      <w:r w:rsidR="00EE76D0">
        <w:rPr>
          <w:rFonts w:cs="Arial"/>
          <w:szCs w:val="20"/>
        </w:rPr>
        <w:t xml:space="preserve">It is up to RAN2 and other working groups </w:t>
      </w:r>
      <w:r w:rsidR="00C452A5">
        <w:rPr>
          <w:rFonts w:cs="Arial"/>
          <w:szCs w:val="20"/>
        </w:rPr>
        <w:t>to design</w:t>
      </w:r>
      <w:r w:rsidR="00EE76D0">
        <w:rPr>
          <w:rFonts w:cs="Arial"/>
          <w:szCs w:val="20"/>
        </w:rPr>
        <w:t xml:space="preserve"> the methods for ID assignments.</w:t>
      </w:r>
    </w:p>
    <w:p w14:paraId="0679A8A0" w14:textId="77777777" w:rsidR="00934EBB" w:rsidRPr="00B52117" w:rsidRDefault="00934EBB" w:rsidP="008F6368">
      <w:pPr>
        <w:jc w:val="both"/>
        <w:rPr>
          <w:rFonts w:cs="Arial"/>
          <w:szCs w:val="20"/>
        </w:rPr>
      </w:pPr>
    </w:p>
    <w:p w14:paraId="22A17007" w14:textId="25DEA776" w:rsidR="008F6368" w:rsidRDefault="0098447E" w:rsidP="008F6368">
      <w:pPr>
        <w:pStyle w:val="Proposal"/>
        <w:spacing w:line="259" w:lineRule="auto"/>
        <w:rPr>
          <w:rFonts w:cs="Arial"/>
          <w:szCs w:val="20"/>
        </w:rPr>
      </w:pPr>
      <w:bookmarkStart w:id="1" w:name="_Toc197696172"/>
      <w:bookmarkStart w:id="2" w:name="_Toc206167474"/>
      <w:r>
        <w:rPr>
          <w:rFonts w:cs="Arial"/>
          <w:szCs w:val="20"/>
        </w:rPr>
        <w:t xml:space="preserve">The ID assignment for </w:t>
      </w:r>
      <w:r w:rsidR="00595E7B">
        <w:rPr>
          <w:rFonts w:cs="Arial"/>
          <w:szCs w:val="20"/>
        </w:rPr>
        <w:t>Direction A</w:t>
      </w:r>
      <w:r w:rsidR="001E3894">
        <w:rPr>
          <w:rFonts w:cs="Arial"/>
          <w:szCs w:val="20"/>
        </w:rPr>
        <w:t>,</w:t>
      </w:r>
      <w:r w:rsidR="00595E7B">
        <w:rPr>
          <w:rFonts w:cs="Arial"/>
          <w:szCs w:val="20"/>
        </w:rPr>
        <w:t xml:space="preserve"> option 3a-1 and 4-1 shall be studied in RAN2</w:t>
      </w:r>
      <w:r w:rsidR="001E3894">
        <w:rPr>
          <w:rFonts w:cs="Arial"/>
          <w:szCs w:val="20"/>
        </w:rPr>
        <w:t xml:space="preserve"> to ensure the uniqueness of the ID across different NW vendors</w:t>
      </w:r>
      <w:r w:rsidR="008F6368" w:rsidRPr="00264A0B">
        <w:rPr>
          <w:rFonts w:cs="Arial"/>
          <w:szCs w:val="20"/>
        </w:rPr>
        <w:t>.</w:t>
      </w:r>
      <w:bookmarkEnd w:id="1"/>
      <w:bookmarkEnd w:id="2"/>
    </w:p>
    <w:p w14:paraId="26538440" w14:textId="70F67465" w:rsidR="008F6368" w:rsidRPr="004B0038" w:rsidRDefault="008F6368" w:rsidP="001E0C30">
      <w:pPr>
        <w:pStyle w:val="Heading4"/>
      </w:pPr>
      <w:r w:rsidRPr="004B0038">
        <w:t>2.</w:t>
      </w:r>
      <w:r w:rsidR="00BA0B7E">
        <w:t>1</w:t>
      </w:r>
      <w:r w:rsidRPr="004B0038">
        <w:t>.</w:t>
      </w:r>
      <w:r w:rsidR="001E0C30">
        <w:t>1.</w:t>
      </w:r>
      <w:r w:rsidRPr="004B0038">
        <w:t>2</w:t>
      </w:r>
      <w:r w:rsidRPr="004B0038">
        <w:tab/>
        <w:t xml:space="preserve">ID specification for </w:t>
      </w:r>
      <w:r w:rsidR="001E0C30">
        <w:t>inter-vendor training collaboration</w:t>
      </w:r>
      <w:r w:rsidR="001E0C30" w:rsidRPr="00855FD3">
        <w:t xml:space="preserve"> </w:t>
      </w:r>
      <w:r w:rsidRPr="004B0038">
        <w:t>Direction C</w:t>
      </w:r>
    </w:p>
    <w:p w14:paraId="6D055E91" w14:textId="77777777" w:rsidR="008F6368" w:rsidRDefault="008F6368" w:rsidP="008F6368">
      <w:pPr>
        <w:jc w:val="both"/>
        <w:rPr>
          <w:rFonts w:cs="Arial"/>
          <w:szCs w:val="20"/>
        </w:rPr>
      </w:pPr>
      <w:r>
        <w:rPr>
          <w:rFonts w:cs="Arial"/>
          <w:szCs w:val="20"/>
        </w:rPr>
        <w:t xml:space="preserve">As concluded in RAN1 studies, Direction C (i.e., RAN1 inter-vendor training collaboration </w:t>
      </w:r>
      <w:r w:rsidRPr="00974DAB">
        <w:rPr>
          <w:rFonts w:cs="Arial"/>
          <w:szCs w:val="20"/>
        </w:rPr>
        <w:t>Option 1</w:t>
      </w:r>
      <w:r>
        <w:rPr>
          <w:rFonts w:cs="Arial"/>
          <w:szCs w:val="20"/>
        </w:rPr>
        <w:t>)</w:t>
      </w:r>
      <w:r w:rsidRPr="00974DAB">
        <w:rPr>
          <w:rFonts w:cs="Arial"/>
          <w:szCs w:val="20"/>
        </w:rPr>
        <w:t xml:space="preserve">, if feasible for specification, </w:t>
      </w:r>
      <w:r w:rsidRPr="0051287A">
        <w:rPr>
          <w:rFonts w:cs="Arial"/>
          <w:szCs w:val="20"/>
        </w:rPr>
        <w:t>ensures a minimum performance requirement</w:t>
      </w:r>
      <w:r w:rsidRPr="00974DAB">
        <w:rPr>
          <w:rFonts w:cs="Arial"/>
          <w:szCs w:val="20"/>
        </w:rPr>
        <w:t xml:space="preserve"> </w:t>
      </w:r>
      <w:r>
        <w:rPr>
          <w:rFonts w:cs="Arial"/>
          <w:szCs w:val="20"/>
        </w:rPr>
        <w:t xml:space="preserve">and </w:t>
      </w:r>
      <w:r w:rsidRPr="00974DAB">
        <w:rPr>
          <w:rFonts w:cs="Arial"/>
          <w:szCs w:val="20"/>
        </w:rPr>
        <w:t>eliminate</w:t>
      </w:r>
      <w:r>
        <w:rPr>
          <w:rFonts w:cs="Arial"/>
          <w:szCs w:val="20"/>
        </w:rPr>
        <w:t>s</w:t>
      </w:r>
      <w:r w:rsidRPr="00974DAB">
        <w:rPr>
          <w:rFonts w:cs="Arial"/>
          <w:szCs w:val="20"/>
        </w:rPr>
        <w:t xml:space="preserve"> the inter-vendor collaboration complexity (e.g., whether bilateral collaboration is required between vendors</w:t>
      </w:r>
      <w:r>
        <w:rPr>
          <w:rFonts w:cs="Arial"/>
          <w:szCs w:val="20"/>
        </w:rPr>
        <w:t xml:space="preserve">). Direction C (i.e., RAN1 Option 1) </w:t>
      </w:r>
      <w:r w:rsidRPr="00974DAB">
        <w:rPr>
          <w:rFonts w:cs="Arial"/>
          <w:szCs w:val="20"/>
        </w:rPr>
        <w:t>corresponds to RAN4 options, e.g., RAN4-Option3, or RAN4-Option4</w:t>
      </w:r>
      <w:r>
        <w:rPr>
          <w:rFonts w:cs="Arial"/>
          <w:szCs w:val="20"/>
        </w:rPr>
        <w:t xml:space="preserve">. </w:t>
      </w:r>
      <w:r w:rsidRPr="0051287A">
        <w:rPr>
          <w:rFonts w:cs="Arial"/>
          <w:szCs w:val="20"/>
        </w:rPr>
        <w:t xml:space="preserve">The fully standardized reference model should be trained using synthetic data. </w:t>
      </w:r>
      <w:r>
        <w:rPr>
          <w:rFonts w:cs="Arial"/>
          <w:szCs w:val="20"/>
        </w:rPr>
        <w:t>And t</w:t>
      </w:r>
      <w:r w:rsidRPr="0051287A">
        <w:rPr>
          <w:rFonts w:cs="Arial"/>
          <w:szCs w:val="20"/>
        </w:rPr>
        <w:t>he so called fully specified reference model discussed in RAN1 for Direction C is assumed to be equivalent to the to-be-specified model, if specified, for performance requirements in RAN4.</w:t>
      </w:r>
    </w:p>
    <w:p w14:paraId="0209E048" w14:textId="77777777" w:rsidR="008F6368" w:rsidRDefault="008F6368" w:rsidP="008F6368">
      <w:pPr>
        <w:jc w:val="both"/>
        <w:rPr>
          <w:rFonts w:cs="Arial"/>
          <w:szCs w:val="20"/>
        </w:rPr>
      </w:pPr>
      <w:r>
        <w:rPr>
          <w:rFonts w:cs="Arial"/>
          <w:szCs w:val="20"/>
        </w:rPr>
        <w:t>Hence, for</w:t>
      </w:r>
      <w:r w:rsidRPr="00763A8A">
        <w:rPr>
          <w:rFonts w:cs="Arial"/>
          <w:szCs w:val="20"/>
        </w:rPr>
        <w:t xml:space="preserve"> direction C, </w:t>
      </w:r>
      <w:r>
        <w:rPr>
          <w:rFonts w:cs="Arial"/>
          <w:szCs w:val="20"/>
        </w:rPr>
        <w:t xml:space="preserve">a fully standardized reference model should be specified together with an ID. Depending on how many reference models are fully standardized in RAN4 (e.g., a global reference/test model or multiple reference/test models for different scenarios/configurations), one or multiple IDs need to be specified, with each specified ID associating to a fully standardized model. </w:t>
      </w:r>
    </w:p>
    <w:p w14:paraId="4FEDEA85" w14:textId="77777777" w:rsidR="008F6368" w:rsidRDefault="008F6368" w:rsidP="008F6368">
      <w:pPr>
        <w:jc w:val="both"/>
        <w:rPr>
          <w:rFonts w:cs="Arial"/>
          <w:szCs w:val="20"/>
        </w:rPr>
      </w:pPr>
      <w:r>
        <w:rPr>
          <w:rFonts w:cs="Arial"/>
          <w:szCs w:val="20"/>
        </w:rPr>
        <w:t xml:space="preserve">If both direction C and direction A are supported for inter-vendor training collaboration for the CSI compression use case, then, there is a need to distinguish the LCM operations between direction A and direction C. Hence, in such </w:t>
      </w:r>
      <w:proofErr w:type="gramStart"/>
      <w:r>
        <w:rPr>
          <w:rFonts w:cs="Arial"/>
          <w:szCs w:val="20"/>
        </w:rPr>
        <w:t>case</w:t>
      </w:r>
      <w:proofErr w:type="gramEnd"/>
      <w:r>
        <w:rPr>
          <w:rFonts w:cs="Arial"/>
          <w:szCs w:val="20"/>
        </w:rPr>
        <w:t xml:space="preserve">, it is necessary to specify an ID for a fully specified model in Direction C even if only a single model is specified. </w:t>
      </w:r>
    </w:p>
    <w:p w14:paraId="280DA27B" w14:textId="77777777" w:rsidR="00934EBB" w:rsidRDefault="00934EBB" w:rsidP="008F6368">
      <w:pPr>
        <w:jc w:val="both"/>
        <w:rPr>
          <w:rFonts w:cs="Arial"/>
          <w:szCs w:val="20"/>
        </w:rPr>
      </w:pPr>
    </w:p>
    <w:p w14:paraId="2756F00C" w14:textId="185B44FB" w:rsidR="00ED3207" w:rsidRPr="00ED5851" w:rsidRDefault="008F6368" w:rsidP="00ED5851">
      <w:pPr>
        <w:pStyle w:val="Proposal"/>
        <w:spacing w:line="259" w:lineRule="auto"/>
        <w:rPr>
          <w:rFonts w:cs="Arial"/>
          <w:szCs w:val="20"/>
        </w:rPr>
      </w:pPr>
      <w:bookmarkStart w:id="3" w:name="_Toc197696173"/>
      <w:bookmarkStart w:id="4" w:name="_Toc206167475"/>
      <w:r>
        <w:rPr>
          <w:rFonts w:cs="Arial"/>
          <w:szCs w:val="20"/>
        </w:rPr>
        <w:t>In Direction C, a</w:t>
      </w:r>
      <w:r w:rsidRPr="007104E2">
        <w:rPr>
          <w:rFonts w:cs="Arial"/>
          <w:szCs w:val="20"/>
        </w:rPr>
        <w:t xml:space="preserve"> fully standardized reference model is associated with an ID for pairing related discussion</w:t>
      </w:r>
      <w:r>
        <w:rPr>
          <w:rFonts w:cs="Arial"/>
          <w:szCs w:val="20"/>
        </w:rPr>
        <w:t>, and the</w:t>
      </w:r>
      <w:r w:rsidR="00CF1126">
        <w:rPr>
          <w:rFonts w:cs="Arial"/>
          <w:szCs w:val="20"/>
        </w:rPr>
        <w:t xml:space="preserve"> pairing</w:t>
      </w:r>
      <w:r>
        <w:rPr>
          <w:rFonts w:cs="Arial"/>
          <w:szCs w:val="20"/>
        </w:rPr>
        <w:t xml:space="preserve"> ID is specified together with the reference model</w:t>
      </w:r>
      <w:r w:rsidRPr="00264A0B">
        <w:rPr>
          <w:rFonts w:cs="Arial"/>
          <w:szCs w:val="20"/>
        </w:rPr>
        <w:t>.</w:t>
      </w:r>
      <w:bookmarkEnd w:id="3"/>
      <w:bookmarkEnd w:id="4"/>
    </w:p>
    <w:p w14:paraId="1B156A5F" w14:textId="48651E84" w:rsidR="007409F2" w:rsidRDefault="007409F2" w:rsidP="007409F2">
      <w:pPr>
        <w:pStyle w:val="Heading4"/>
      </w:pPr>
      <w:r w:rsidRPr="004B0038">
        <w:t>2.</w:t>
      </w:r>
      <w:r>
        <w:t>1</w:t>
      </w:r>
      <w:r w:rsidRPr="004B0038">
        <w:t>.</w:t>
      </w:r>
      <w:r>
        <w:t>1.3</w:t>
      </w:r>
      <w:r w:rsidRPr="004B0038">
        <w:tab/>
      </w:r>
      <w:r>
        <w:t>No need of association ID</w:t>
      </w:r>
    </w:p>
    <w:p w14:paraId="6AC7EB29" w14:textId="516D50FF" w:rsidR="00E53BBA" w:rsidRDefault="00077DE3" w:rsidP="00D733F2">
      <w:pPr>
        <w:pStyle w:val="BodyText"/>
      </w:pPr>
      <w:r>
        <w:t xml:space="preserve">Association ID was introduced in </w:t>
      </w:r>
      <w:r w:rsidR="007962F1">
        <w:t xml:space="preserve">NR </w:t>
      </w:r>
      <w:r>
        <w:t>Rel-19</w:t>
      </w:r>
      <w:r w:rsidR="00617428">
        <w:t xml:space="preserve"> UE-side</w:t>
      </w:r>
      <w:r>
        <w:t xml:space="preserve"> beam prediction use case</w:t>
      </w:r>
      <w:r w:rsidR="00617428">
        <w:t>s</w:t>
      </w:r>
      <w:r w:rsidR="007962F1">
        <w:t xml:space="preserve"> to ensure the consistency </w:t>
      </w:r>
      <w:r w:rsidR="00FC4205">
        <w:t>between model training and model inference. For</w:t>
      </w:r>
      <w:r w:rsidR="00617428">
        <w:t xml:space="preserve"> CSI compression use case,</w:t>
      </w:r>
      <w:r w:rsidR="00FC4205">
        <w:t xml:space="preserve"> </w:t>
      </w:r>
      <w:r w:rsidR="00914BAE">
        <w:t xml:space="preserve">it was agreed that </w:t>
      </w:r>
      <w:r w:rsidR="00720B13">
        <w:t>the</w:t>
      </w:r>
      <w:r w:rsidR="003C6F35">
        <w:t xml:space="preserve"> pairing</w:t>
      </w:r>
      <w:r w:rsidR="00720B13">
        <w:t xml:space="preserve"> ID associated with the exchanged dataset/model-parameters </w:t>
      </w:r>
      <w:r w:rsidR="00914BAE">
        <w:t xml:space="preserve">during model training </w:t>
      </w:r>
      <w:r w:rsidR="003D0B4B">
        <w:t xml:space="preserve">can be used for inference configuration, hence, </w:t>
      </w:r>
      <w:r w:rsidR="00B9518E">
        <w:t xml:space="preserve">the </w:t>
      </w:r>
      <w:r w:rsidR="00914BAE">
        <w:t>consistency between model</w:t>
      </w:r>
      <w:r w:rsidR="00220BC1">
        <w:t xml:space="preserve"> </w:t>
      </w:r>
      <w:r w:rsidR="003D0B4B">
        <w:t>training and inference can be ensured via this pairing ID.</w:t>
      </w:r>
      <w:r w:rsidR="003C6F35">
        <w:t xml:space="preserve"> For Direction C, </w:t>
      </w:r>
      <w:r w:rsidR="00C22E00">
        <w:t xml:space="preserve">whether </w:t>
      </w:r>
      <w:r w:rsidR="00D7740E">
        <w:t>one or multiple</w:t>
      </w:r>
      <w:r w:rsidR="00744966">
        <w:t xml:space="preserve"> </w:t>
      </w:r>
      <w:r w:rsidR="003F4138">
        <w:t>reference model pairs need to be specified</w:t>
      </w:r>
      <w:r w:rsidR="00CC6FB5">
        <w:t xml:space="preserve"> for different deployment scenarios</w:t>
      </w:r>
      <w:r w:rsidR="00C22E00">
        <w:t xml:space="preserve"> shall be studied by RAN4</w:t>
      </w:r>
      <w:r w:rsidR="00C22A63">
        <w:t xml:space="preserve"> first</w:t>
      </w:r>
      <w:r w:rsidR="00C22E00">
        <w:t xml:space="preserve">. If multiple reference model pairs are needed for different deployment </w:t>
      </w:r>
      <w:r w:rsidR="00D7740E">
        <w:t xml:space="preserve">scenarios, then, these reference model pairs will be associated with different IDs, which can </w:t>
      </w:r>
      <w:r w:rsidR="00D448BC">
        <w:t xml:space="preserve">be used for </w:t>
      </w:r>
      <w:r w:rsidR="00E53BBA">
        <w:t>ensuring</w:t>
      </w:r>
      <w:r w:rsidR="00D448BC">
        <w:t xml:space="preserve"> model training</w:t>
      </w:r>
      <w:r w:rsidR="00E53BBA">
        <w:t xml:space="preserve"> and inference.</w:t>
      </w:r>
    </w:p>
    <w:p w14:paraId="0AF13C51" w14:textId="2B8FD25B" w:rsidR="00E53BBA" w:rsidRPr="00ED5851" w:rsidRDefault="00E53BBA" w:rsidP="00E53BBA">
      <w:pPr>
        <w:pStyle w:val="Proposal"/>
        <w:spacing w:line="259" w:lineRule="auto"/>
        <w:rPr>
          <w:rFonts w:cs="Arial"/>
          <w:szCs w:val="20"/>
        </w:rPr>
      </w:pPr>
      <w:bookmarkStart w:id="5" w:name="_Toc206167476"/>
      <w:r>
        <w:rPr>
          <w:rFonts w:cs="Arial"/>
          <w:szCs w:val="20"/>
        </w:rPr>
        <w:t>For CSI compression use case, pairing ID</w:t>
      </w:r>
      <w:r w:rsidR="0067721E">
        <w:rPr>
          <w:rFonts w:cs="Arial"/>
          <w:szCs w:val="20"/>
        </w:rPr>
        <w:t xml:space="preserve"> (i.e., the ID associated with an exchanged dataset/model-parameters or a fully standardized reference model)</w:t>
      </w:r>
      <w:r>
        <w:rPr>
          <w:rFonts w:cs="Arial"/>
          <w:szCs w:val="20"/>
        </w:rPr>
        <w:t xml:space="preserve"> is sufficient for ensuring consistency between model training and inference. </w:t>
      </w:r>
      <w:r w:rsidR="00730658">
        <w:rPr>
          <w:rFonts w:cs="Arial"/>
          <w:szCs w:val="20"/>
        </w:rPr>
        <w:t xml:space="preserve">Do not support association ID for </w:t>
      </w:r>
      <w:proofErr w:type="gramStart"/>
      <w:r w:rsidR="00730658">
        <w:rPr>
          <w:rFonts w:cs="Arial"/>
          <w:szCs w:val="20"/>
        </w:rPr>
        <w:t>this use</w:t>
      </w:r>
      <w:proofErr w:type="gramEnd"/>
      <w:r w:rsidR="00730658">
        <w:rPr>
          <w:rFonts w:cs="Arial"/>
          <w:szCs w:val="20"/>
        </w:rPr>
        <w:t xml:space="preserve"> case.</w:t>
      </w:r>
      <w:bookmarkEnd w:id="5"/>
    </w:p>
    <w:p w14:paraId="117A9B3E" w14:textId="63A39B08" w:rsidR="00ED3207" w:rsidRPr="007409F2" w:rsidRDefault="00ED3207" w:rsidP="00D733F2">
      <w:pPr>
        <w:pStyle w:val="BodyText"/>
      </w:pPr>
    </w:p>
    <w:p w14:paraId="6574E60B" w14:textId="28E9738C" w:rsidR="00BA0B7E" w:rsidRDefault="00BA0B7E" w:rsidP="00BA0B7E">
      <w:pPr>
        <w:pStyle w:val="Heading3"/>
      </w:pPr>
      <w:r>
        <w:t>2.1.</w:t>
      </w:r>
      <w:r w:rsidR="00934EBB">
        <w:t>2</w:t>
      </w:r>
      <w:r>
        <w:t xml:space="preserve"> Model pairing procedure</w:t>
      </w:r>
    </w:p>
    <w:p w14:paraId="2E757383" w14:textId="2A838838" w:rsidR="001B17CB" w:rsidRPr="00844A36" w:rsidRDefault="00CE388A" w:rsidP="00005E62">
      <w:pPr>
        <w:pStyle w:val="BodyText"/>
        <w:rPr>
          <w:rFonts w:ascii="MS Gothic" w:eastAsia="DengXian" w:hAnsi="MS Gothic" w:cs="MS Gothic"/>
        </w:rPr>
      </w:pPr>
      <w:r>
        <w:rPr>
          <w:rFonts w:cs="Times"/>
        </w:rPr>
        <w:t xml:space="preserve">In </w:t>
      </w:r>
      <w:r w:rsidR="00467A5A">
        <w:rPr>
          <w:rFonts w:cs="Times"/>
        </w:rPr>
        <w:t>NR Rel-19</w:t>
      </w:r>
      <w:r>
        <w:rPr>
          <w:rFonts w:cs="Times"/>
        </w:rPr>
        <w:t>, s</w:t>
      </w:r>
      <w:r w:rsidR="005E479A">
        <w:rPr>
          <w:rFonts w:cs="Times"/>
        </w:rPr>
        <w:t>ignaling</w:t>
      </w:r>
      <w:r w:rsidR="001B17CB">
        <w:rPr>
          <w:rFonts w:cs="Times"/>
        </w:rPr>
        <w:t xml:space="preserve"> procedure on applicable functionality reporting </w:t>
      </w:r>
      <w:r w:rsidR="00501EED">
        <w:rPr>
          <w:rFonts w:cs="Times"/>
        </w:rPr>
        <w:t xml:space="preserve">was studied and specified </w:t>
      </w:r>
      <w:r w:rsidR="001B17CB">
        <w:rPr>
          <w:rFonts w:cs="Times"/>
        </w:rPr>
        <w:t xml:space="preserve">for </w:t>
      </w:r>
      <w:r w:rsidR="00501EED">
        <w:rPr>
          <w:rFonts w:cs="Times"/>
        </w:rPr>
        <w:t xml:space="preserve">UE-sided </w:t>
      </w:r>
      <w:r w:rsidR="001B17CB">
        <w:rPr>
          <w:rFonts w:cs="Times"/>
        </w:rPr>
        <w:t xml:space="preserve">beam </w:t>
      </w:r>
      <w:r w:rsidR="00501EED">
        <w:rPr>
          <w:rFonts w:cs="Times"/>
        </w:rPr>
        <w:t>prediction use cases</w:t>
      </w:r>
      <w:r w:rsidR="00034EE1" w:rsidRPr="4CEB034B">
        <w:rPr>
          <w:rFonts w:ascii="MS Gothic" w:eastAsia="MS Gothic" w:hAnsi="MS Gothic" w:cs="MS Gothic"/>
        </w:rPr>
        <w:t>.</w:t>
      </w:r>
      <w:r w:rsidR="00D536D6" w:rsidRPr="4CEB034B">
        <w:rPr>
          <w:rFonts w:ascii="MS Gothic" w:eastAsia="MS Gothic" w:hAnsi="MS Gothic" w:cs="MS Gothic"/>
        </w:rPr>
        <w:t xml:space="preserve"> </w:t>
      </w:r>
      <w:r w:rsidR="00034EE1" w:rsidRPr="00034EE1">
        <w:rPr>
          <w:rFonts w:cs="Times"/>
        </w:rPr>
        <w:t>Th</w:t>
      </w:r>
      <w:r w:rsidR="0072652E">
        <w:rPr>
          <w:rFonts w:cs="Times"/>
        </w:rPr>
        <w:t>is procedure can be largely reused for model pairing of two-sided models</w:t>
      </w:r>
      <w:r w:rsidR="00D536D6">
        <w:rPr>
          <w:rFonts w:cs="Times"/>
        </w:rPr>
        <w:t xml:space="preserve">. </w:t>
      </w:r>
      <w:r w:rsidR="00FE4CFD">
        <w:rPr>
          <w:rFonts w:cs="Times"/>
        </w:rPr>
        <w:t xml:space="preserve">The content to be included in </w:t>
      </w:r>
      <w:r w:rsidR="007A63CD">
        <w:rPr>
          <w:rFonts w:cs="Times"/>
        </w:rPr>
        <w:t xml:space="preserve">messages signaled in </w:t>
      </w:r>
      <w:r w:rsidR="00FE4CFD">
        <w:rPr>
          <w:rFonts w:cs="Times"/>
        </w:rPr>
        <w:t xml:space="preserve">Steps 3, 4 and 5 to support the model pairing </w:t>
      </w:r>
      <w:r w:rsidR="00AB3EBA">
        <w:rPr>
          <w:rFonts w:cs="Times"/>
        </w:rPr>
        <w:t>procedure</w:t>
      </w:r>
      <w:r w:rsidR="00FE4CFD">
        <w:rPr>
          <w:rFonts w:cs="Times"/>
        </w:rPr>
        <w:t xml:space="preserve"> </w:t>
      </w:r>
      <w:r w:rsidR="001D5B27">
        <w:rPr>
          <w:rFonts w:cs="Times"/>
        </w:rPr>
        <w:t>is</w:t>
      </w:r>
      <w:r w:rsidR="00FE4CFD">
        <w:rPr>
          <w:rFonts w:cs="Times"/>
        </w:rPr>
        <w:t xml:space="preserve"> CSI compression use case specific</w:t>
      </w:r>
      <w:r w:rsidR="001E1FEF">
        <w:rPr>
          <w:rFonts w:cs="Times"/>
        </w:rPr>
        <w:t>. The content</w:t>
      </w:r>
      <w:r w:rsidR="00563C02">
        <w:rPr>
          <w:rFonts w:cs="Times"/>
        </w:rPr>
        <w:t xml:space="preserve"> to be carried in </w:t>
      </w:r>
      <w:r w:rsidR="00DB5381">
        <w:rPr>
          <w:rFonts w:cs="Times"/>
        </w:rPr>
        <w:t xml:space="preserve">messages signaled in Steps 3, 4 and 5 </w:t>
      </w:r>
      <w:r w:rsidR="007A63CD">
        <w:rPr>
          <w:rFonts w:cs="Times"/>
        </w:rPr>
        <w:t>depends</w:t>
      </w:r>
      <w:r w:rsidR="00FE6953">
        <w:rPr>
          <w:rFonts w:cs="Times"/>
        </w:rPr>
        <w:t xml:space="preserve"> on</w:t>
      </w:r>
      <w:r w:rsidR="001D5B27">
        <w:rPr>
          <w:rFonts w:cs="Times"/>
        </w:rPr>
        <w:t xml:space="preserve"> the design of inference report configuration for this use case.</w:t>
      </w:r>
    </w:p>
    <w:p w14:paraId="6ADD36AA" w14:textId="77777777" w:rsidR="001B17CB" w:rsidRPr="00EF1ADE" w:rsidRDefault="001B17CB" w:rsidP="001B17CB">
      <w:pPr>
        <w:jc w:val="both"/>
        <w:rPr>
          <w:rFonts w:cs="Arial"/>
          <w:szCs w:val="20"/>
          <w:lang w:eastAsia="ja-JP"/>
        </w:rPr>
      </w:pPr>
    </w:p>
    <w:p w14:paraId="4386FBF0" w14:textId="77777777" w:rsidR="001B17CB" w:rsidRDefault="001B17CB" w:rsidP="001B17CB">
      <w:pPr>
        <w:jc w:val="both"/>
        <w:rPr>
          <w:rFonts w:cs="Arial"/>
          <w:szCs w:val="20"/>
          <w:lang w:val="en-GB" w:eastAsia="ja-JP"/>
        </w:rPr>
      </w:pPr>
    </w:p>
    <w:p w14:paraId="51656744" w14:textId="2C7BFA7C" w:rsidR="008F6368" w:rsidRDefault="001B17CB" w:rsidP="006923FD">
      <w:pPr>
        <w:jc w:val="center"/>
        <w:rPr>
          <w:rFonts w:cs="Arial"/>
          <w:szCs w:val="20"/>
          <w:lang w:eastAsia="ja-JP"/>
        </w:rPr>
      </w:pPr>
      <w:r>
        <w:rPr>
          <w:noProof/>
          <w:lang w:eastAsia="zh-CN"/>
        </w:rPr>
        <w:drawing>
          <wp:inline distT="0" distB="0" distL="0" distR="0" wp14:anchorId="2B4527C9" wp14:editId="17142177">
            <wp:extent cx="2811780" cy="2235835"/>
            <wp:effectExtent l="0" t="0" r="7620" b="0"/>
            <wp:docPr id="1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811780" cy="2235835"/>
                    </a:xfrm>
                    <a:prstGeom prst="rect">
                      <a:avLst/>
                    </a:prstGeom>
                    <a:noFill/>
                    <a:ln>
                      <a:noFill/>
                    </a:ln>
                  </pic:spPr>
                </pic:pic>
              </a:graphicData>
            </a:graphic>
          </wp:inline>
        </w:drawing>
      </w:r>
    </w:p>
    <w:p w14:paraId="01C6ACEE" w14:textId="77777777" w:rsidR="006923FD" w:rsidRDefault="006923FD" w:rsidP="006923FD">
      <w:pPr>
        <w:jc w:val="center"/>
        <w:rPr>
          <w:rFonts w:cs="Arial"/>
          <w:szCs w:val="20"/>
          <w:lang w:eastAsia="ja-JP"/>
        </w:rPr>
      </w:pPr>
    </w:p>
    <w:p w14:paraId="52734BF5" w14:textId="29D9A604" w:rsidR="00577790" w:rsidRDefault="00577790" w:rsidP="00577790">
      <w:pPr>
        <w:pStyle w:val="Proposal"/>
        <w:spacing w:line="259" w:lineRule="auto"/>
        <w:rPr>
          <w:rFonts w:cs="Arial"/>
          <w:lang w:eastAsia="fr-FR"/>
        </w:rPr>
      </w:pPr>
      <w:bookmarkStart w:id="6" w:name="_Toc206167477"/>
      <w:r>
        <w:rPr>
          <w:rFonts w:cs="Arial"/>
          <w:lang w:eastAsia="fr-FR"/>
        </w:rPr>
        <w:t>F</w:t>
      </w:r>
      <w:r w:rsidRPr="7432BA1B">
        <w:rPr>
          <w:rFonts w:cs="Arial"/>
          <w:lang w:eastAsia="fr-FR"/>
        </w:rPr>
        <w:t xml:space="preserve">or CSI compression, </w:t>
      </w:r>
      <w:r>
        <w:rPr>
          <w:rFonts w:cs="Arial"/>
          <w:lang w:eastAsia="fr-FR"/>
        </w:rPr>
        <w:t>s</w:t>
      </w:r>
      <w:r w:rsidRPr="7432BA1B">
        <w:rPr>
          <w:rFonts w:cs="Arial"/>
          <w:lang w:eastAsia="fr-FR"/>
        </w:rPr>
        <w:t xml:space="preserve">upport reusing the </w:t>
      </w:r>
      <w:r>
        <w:rPr>
          <w:rFonts w:cs="Arial"/>
          <w:lang w:eastAsia="fr-FR"/>
        </w:rPr>
        <w:t>applicable functionality reporting procedure</w:t>
      </w:r>
      <w:r w:rsidRPr="7432BA1B">
        <w:rPr>
          <w:rFonts w:cs="Arial"/>
          <w:lang w:eastAsia="fr-FR"/>
        </w:rPr>
        <w:t xml:space="preserve"> defined for </w:t>
      </w:r>
      <w:r>
        <w:rPr>
          <w:rFonts w:cs="Arial"/>
          <w:lang w:eastAsia="fr-FR"/>
        </w:rPr>
        <w:t xml:space="preserve">UE-sided </w:t>
      </w:r>
      <w:r w:rsidRPr="7432BA1B">
        <w:rPr>
          <w:rFonts w:cs="Arial"/>
          <w:lang w:eastAsia="fr-FR"/>
        </w:rPr>
        <w:t>AI BM use cases with the following spec enhancements:</w:t>
      </w:r>
      <w:bookmarkEnd w:id="6"/>
    </w:p>
    <w:p w14:paraId="20941A79" w14:textId="64DA38F8" w:rsidR="006B7075" w:rsidRDefault="00577790" w:rsidP="00845DBA">
      <w:pPr>
        <w:pStyle w:val="Proposal"/>
        <w:numPr>
          <w:ilvl w:val="1"/>
          <w:numId w:val="29"/>
        </w:numPr>
        <w:spacing w:line="259" w:lineRule="auto"/>
        <w:rPr>
          <w:rFonts w:cs="Arial"/>
          <w:lang w:eastAsia="fr-FR"/>
        </w:rPr>
      </w:pPr>
      <w:bookmarkStart w:id="7" w:name="_Toc206167478"/>
      <w:r>
        <w:rPr>
          <w:rFonts w:cs="Arial"/>
          <w:lang w:eastAsia="fr-FR"/>
        </w:rPr>
        <w:t xml:space="preserve">Including </w:t>
      </w:r>
      <w:r w:rsidR="006B7075">
        <w:rPr>
          <w:rFonts w:cs="Arial"/>
          <w:lang w:eastAsia="fr-FR"/>
        </w:rPr>
        <w:t xml:space="preserve">at least </w:t>
      </w:r>
      <w:r>
        <w:rPr>
          <w:rFonts w:cs="Arial"/>
          <w:lang w:eastAsia="fr-FR"/>
        </w:rPr>
        <w:t>pairing ID</w:t>
      </w:r>
      <w:r w:rsidR="00C570A6">
        <w:rPr>
          <w:rFonts w:cs="Arial"/>
          <w:lang w:eastAsia="fr-FR"/>
        </w:rPr>
        <w:t>(s)</w:t>
      </w:r>
      <w:r>
        <w:rPr>
          <w:rFonts w:cs="Arial"/>
          <w:lang w:eastAsia="fr-FR"/>
        </w:rPr>
        <w:t xml:space="preserve"> in Step 3</w:t>
      </w:r>
      <w:r w:rsidR="006B7075">
        <w:rPr>
          <w:rFonts w:cs="Arial"/>
          <w:lang w:eastAsia="fr-FR"/>
        </w:rPr>
        <w:t>.</w:t>
      </w:r>
      <w:bookmarkEnd w:id="7"/>
      <w:r w:rsidR="006B7075">
        <w:rPr>
          <w:rFonts w:cs="Arial"/>
          <w:lang w:eastAsia="fr-FR"/>
        </w:rPr>
        <w:t xml:space="preserve"> </w:t>
      </w:r>
    </w:p>
    <w:p w14:paraId="7664A06E" w14:textId="295017F8" w:rsidR="00E754AD" w:rsidRPr="006B7075" w:rsidRDefault="006B7075" w:rsidP="00845DBA">
      <w:pPr>
        <w:pStyle w:val="Proposal"/>
        <w:numPr>
          <w:ilvl w:val="1"/>
          <w:numId w:val="29"/>
        </w:numPr>
        <w:spacing w:line="259" w:lineRule="auto"/>
        <w:rPr>
          <w:rFonts w:cs="Arial"/>
          <w:lang w:eastAsia="fr-FR"/>
        </w:rPr>
      </w:pPr>
      <w:bookmarkStart w:id="8" w:name="_Toc206167479"/>
      <w:r>
        <w:rPr>
          <w:rFonts w:cs="Arial"/>
          <w:lang w:eastAsia="fr-FR"/>
        </w:rPr>
        <w:t>FFS</w:t>
      </w:r>
      <w:r w:rsidR="0056593E">
        <w:rPr>
          <w:rFonts w:cs="Arial"/>
          <w:lang w:eastAsia="fr-FR"/>
        </w:rPr>
        <w:t xml:space="preserve"> </w:t>
      </w:r>
      <w:r w:rsidR="00643927">
        <w:rPr>
          <w:rFonts w:cs="Arial"/>
          <w:lang w:eastAsia="fr-FR"/>
        </w:rPr>
        <w:t xml:space="preserve">whether/what </w:t>
      </w:r>
      <w:r w:rsidR="00304A33">
        <w:rPr>
          <w:rFonts w:cs="Arial"/>
          <w:lang w:eastAsia="fr-FR"/>
        </w:rPr>
        <w:t>other</w:t>
      </w:r>
      <w:r>
        <w:rPr>
          <w:rFonts w:cs="Arial"/>
          <w:lang w:eastAsia="fr-FR"/>
        </w:rPr>
        <w:t xml:space="preserve"> inference configuration </w:t>
      </w:r>
      <w:r w:rsidR="00304A33">
        <w:rPr>
          <w:rFonts w:cs="Arial"/>
          <w:lang w:eastAsia="fr-FR"/>
        </w:rPr>
        <w:t xml:space="preserve">related </w:t>
      </w:r>
      <w:r>
        <w:rPr>
          <w:rFonts w:cs="Arial"/>
          <w:lang w:eastAsia="fr-FR"/>
        </w:rPr>
        <w:t>parameters</w:t>
      </w:r>
      <w:r w:rsidR="00304A33">
        <w:rPr>
          <w:rFonts w:cs="Arial"/>
          <w:lang w:eastAsia="fr-FR"/>
        </w:rPr>
        <w:t xml:space="preserve"> </w:t>
      </w:r>
      <w:r w:rsidR="00643927">
        <w:rPr>
          <w:rFonts w:cs="Arial"/>
          <w:lang w:eastAsia="fr-FR"/>
        </w:rPr>
        <w:t>shall</w:t>
      </w:r>
      <w:r w:rsidR="00304A33">
        <w:rPr>
          <w:rFonts w:cs="Arial"/>
          <w:lang w:eastAsia="fr-FR"/>
        </w:rPr>
        <w:t xml:space="preserve"> be included in </w:t>
      </w:r>
      <w:r w:rsidR="00643927">
        <w:rPr>
          <w:rFonts w:cs="Arial"/>
          <w:lang w:eastAsia="fr-FR"/>
        </w:rPr>
        <w:t>S</w:t>
      </w:r>
      <w:r w:rsidR="00304A33">
        <w:rPr>
          <w:rFonts w:cs="Arial"/>
          <w:lang w:eastAsia="fr-FR"/>
        </w:rPr>
        <w:t>tep 3.</w:t>
      </w:r>
      <w:bookmarkEnd w:id="8"/>
    </w:p>
    <w:p w14:paraId="3D0ED7D2" w14:textId="77777777" w:rsidR="00ED79BE" w:rsidRDefault="00ED79BE" w:rsidP="001B17CB">
      <w:pPr>
        <w:rPr>
          <w:rFonts w:cs="Arial"/>
          <w:szCs w:val="20"/>
          <w:lang w:eastAsia="ja-JP"/>
        </w:rPr>
      </w:pPr>
    </w:p>
    <w:p w14:paraId="7124C7B1" w14:textId="6FFB21C0" w:rsidR="008B14D6" w:rsidRDefault="00B528F2" w:rsidP="006C0951">
      <w:pPr>
        <w:pStyle w:val="Heading2"/>
      </w:pPr>
      <w:r>
        <w:t>2.</w:t>
      </w:r>
      <w:r w:rsidR="000360D3">
        <w:t>2</w:t>
      </w:r>
      <w:r>
        <w:t xml:space="preserve"> </w:t>
      </w:r>
      <w:r w:rsidR="00DF014D">
        <w:tab/>
      </w:r>
      <w:r>
        <w:t>NW-side</w:t>
      </w:r>
      <w:r w:rsidR="00337338">
        <w:t xml:space="preserve"> and UE-side</w:t>
      </w:r>
      <w:r>
        <w:t xml:space="preserve"> data collection</w:t>
      </w:r>
      <w:r w:rsidR="00337338">
        <w:t xml:space="preserve"> for training</w:t>
      </w:r>
    </w:p>
    <w:p w14:paraId="795ACD8B" w14:textId="746A9E56" w:rsidR="00337338" w:rsidRDefault="00337338" w:rsidP="00337338">
      <w:pPr>
        <w:pStyle w:val="Heading3"/>
      </w:pPr>
      <w:r>
        <w:t>2.</w:t>
      </w:r>
      <w:r w:rsidR="000360D3">
        <w:t>2</w:t>
      </w:r>
      <w:r>
        <w:t>.1</w:t>
      </w:r>
      <w:r>
        <w:tab/>
        <w:t xml:space="preserve">NW-side </w:t>
      </w:r>
      <w:r w:rsidR="00543CBD">
        <w:t>data collection mechanism</w:t>
      </w:r>
    </w:p>
    <w:p w14:paraId="35955CE4" w14:textId="77777777" w:rsidR="00485CED" w:rsidRDefault="00485CED" w:rsidP="00485CED">
      <w:pPr>
        <w:rPr>
          <w:lang w:val="en-GB" w:eastAsia="ja-JP"/>
        </w:rPr>
      </w:pPr>
    </w:p>
    <w:p w14:paraId="31EB88B1" w14:textId="1804725D" w:rsidR="00485CED" w:rsidRDefault="00485CED" w:rsidP="00485CED">
      <w:pPr>
        <w:rPr>
          <w:lang w:val="en-GB" w:eastAsia="ja-JP"/>
        </w:rPr>
      </w:pPr>
      <w:r w:rsidRPr="003603D3">
        <w:t>For NW</w:t>
      </w:r>
      <w:r w:rsidRPr="003603D3">
        <w:rPr>
          <w:rFonts w:eastAsia="DengXian" w:hint="eastAsia"/>
          <w:lang w:eastAsia="zh-CN"/>
        </w:rPr>
        <w:t xml:space="preserve"> to collect data for training</w:t>
      </w:r>
      <w:r>
        <w:t xml:space="preserve">, </w:t>
      </w:r>
      <w:r w:rsidR="005E3017">
        <w:t xml:space="preserve">the </w:t>
      </w:r>
      <w:r>
        <w:rPr>
          <w:lang w:val="en-GB" w:eastAsia="ja-JP"/>
        </w:rPr>
        <w:t xml:space="preserve">following spec impacts are studied and identified in </w:t>
      </w:r>
      <w:r w:rsidR="005E3017">
        <w:rPr>
          <w:lang w:val="en-GB" w:eastAsia="ja-JP"/>
        </w:rPr>
        <w:t xml:space="preserve">the </w:t>
      </w:r>
      <w:r>
        <w:rPr>
          <w:lang w:val="en-GB" w:eastAsia="ja-JP"/>
        </w:rPr>
        <w:t>Rel-19 study phase</w:t>
      </w:r>
      <w:r w:rsidR="000F3ADF">
        <w:rPr>
          <w:lang w:val="en-GB" w:eastAsia="ja-JP"/>
        </w:rPr>
        <w:t xml:space="preserve"> for </w:t>
      </w:r>
      <w:r w:rsidR="00EA76EE">
        <w:rPr>
          <w:lang w:val="en-GB" w:eastAsia="ja-JP"/>
        </w:rPr>
        <w:t xml:space="preserve">CSI compression </w:t>
      </w:r>
      <w:r w:rsidR="005E3017">
        <w:rPr>
          <w:lang w:val="en-GB" w:eastAsia="ja-JP"/>
        </w:rPr>
        <w:fldChar w:fldCharType="begin"/>
      </w:r>
      <w:r w:rsidR="005E3017">
        <w:rPr>
          <w:lang w:val="en-GB" w:eastAsia="ja-JP"/>
        </w:rPr>
        <w:instrText xml:space="preserve"> REF _Ref203656136 \r \h </w:instrText>
      </w:r>
      <w:r w:rsidR="005E3017">
        <w:rPr>
          <w:lang w:val="en-GB" w:eastAsia="ja-JP"/>
        </w:rPr>
      </w:r>
      <w:r w:rsidR="005E3017">
        <w:rPr>
          <w:lang w:val="en-GB" w:eastAsia="ja-JP"/>
        </w:rPr>
        <w:fldChar w:fldCharType="separate"/>
      </w:r>
      <w:r w:rsidR="005E3017">
        <w:rPr>
          <w:lang w:val="en-GB" w:eastAsia="ja-JP"/>
        </w:rPr>
        <w:t>[2]</w:t>
      </w:r>
      <w:r w:rsidR="005E3017">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629"/>
      </w:tblGrid>
      <w:tr w:rsidR="00485CED" w14:paraId="72AF8D73" w14:textId="77777777" w:rsidTr="13EE6C95">
        <w:tc>
          <w:tcPr>
            <w:tcW w:w="9629" w:type="dxa"/>
          </w:tcPr>
          <w:p w14:paraId="1D66DD94" w14:textId="77777777" w:rsidR="00485CED" w:rsidRPr="006C0951" w:rsidRDefault="00485CED" w:rsidP="00845DBA">
            <w:pPr>
              <w:pStyle w:val="ListParagraph"/>
              <w:numPr>
                <w:ilvl w:val="0"/>
                <w:numId w:val="24"/>
              </w:numPr>
              <w:suppressAutoHyphens/>
              <w:spacing w:after="180"/>
              <w:contextualSpacing/>
              <w:rPr>
                <w:rFonts w:ascii="Times New Roman" w:hAnsi="Times New Roman" w:cs="Times New Roman"/>
              </w:rPr>
            </w:pPr>
            <w:r w:rsidRPr="004C4DAF">
              <w:rPr>
                <w:rFonts w:ascii="Times New Roman" w:hAnsi="Times New Roman" w:cs="Times New Roman"/>
                <w:highlight w:val="yellow"/>
              </w:rPr>
              <w:t>Data format: codebook-based Rel-16 eType2</w:t>
            </w:r>
            <w:r w:rsidRPr="006C0951">
              <w:rPr>
                <w:rFonts w:ascii="Times New Roman" w:hAnsi="Times New Roman" w:cs="Times New Roman"/>
              </w:rPr>
              <w:t xml:space="preserve"> or Rel-18 eType2</w:t>
            </w:r>
            <w:r w:rsidRPr="006C0951">
              <w:rPr>
                <w:rFonts w:ascii="Times New Roman" w:eastAsia="DengXian" w:hAnsi="Times New Roman" w:cs="Times New Roman"/>
                <w:lang w:eastAsia="zh-CN"/>
              </w:rPr>
              <w:t xml:space="preserve"> for PMI prediction</w:t>
            </w:r>
            <w:r w:rsidRPr="006C0951">
              <w:rPr>
                <w:rFonts w:ascii="Times New Roman" w:hAnsi="Times New Roman" w:cs="Times New Roman"/>
              </w:rPr>
              <w:t xml:space="preserve">. </w:t>
            </w:r>
          </w:p>
          <w:p w14:paraId="0E4F3915" w14:textId="77777777" w:rsidR="00485CED" w:rsidRPr="004C4DAF" w:rsidRDefault="00485CED" w:rsidP="00845DBA">
            <w:pPr>
              <w:pStyle w:val="ListParagraph"/>
              <w:numPr>
                <w:ilvl w:val="1"/>
                <w:numId w:val="24"/>
              </w:numPr>
              <w:suppressAutoHyphens/>
              <w:spacing w:after="180"/>
              <w:contextualSpacing/>
              <w:rPr>
                <w:rFonts w:ascii="Times New Roman" w:hAnsi="Times New Roman" w:cs="Times New Roman"/>
                <w:highlight w:val="yellow"/>
              </w:rPr>
            </w:pPr>
            <w:r w:rsidRPr="004C4DAF">
              <w:rPr>
                <w:rFonts w:ascii="Times New Roman" w:hAnsi="Times New Roman" w:cs="Times New Roman"/>
                <w:highlight w:val="yellow"/>
              </w:rPr>
              <w:t>FFS if enhancement is needed</w:t>
            </w:r>
          </w:p>
          <w:p w14:paraId="104D8498" w14:textId="77777777" w:rsidR="00485CED" w:rsidRPr="004C4DAF" w:rsidRDefault="00485CED" w:rsidP="00845DBA">
            <w:pPr>
              <w:pStyle w:val="ListParagraph"/>
              <w:numPr>
                <w:ilvl w:val="1"/>
                <w:numId w:val="24"/>
              </w:numPr>
              <w:suppressAutoHyphens/>
              <w:spacing w:after="180"/>
              <w:contextualSpacing/>
              <w:rPr>
                <w:rFonts w:ascii="Times New Roman" w:hAnsi="Times New Roman" w:cs="Times New Roman"/>
                <w:highlight w:val="yellow"/>
              </w:rPr>
            </w:pPr>
            <w:r w:rsidRPr="004C4DAF">
              <w:rPr>
                <w:rFonts w:ascii="Times New Roman" w:hAnsi="Times New Roman" w:cs="Times New Roman"/>
                <w:highlight w:val="yellow"/>
              </w:rPr>
              <w:t xml:space="preserve">FFS number of samples in the report. </w:t>
            </w:r>
          </w:p>
          <w:p w14:paraId="08E463E9" w14:textId="77777777" w:rsidR="00485CED" w:rsidRPr="006C0951" w:rsidRDefault="00485CED" w:rsidP="00845DBA">
            <w:pPr>
              <w:pStyle w:val="ListParagraph"/>
              <w:numPr>
                <w:ilvl w:val="1"/>
                <w:numId w:val="24"/>
              </w:numPr>
              <w:suppressAutoHyphens/>
              <w:spacing w:after="180"/>
              <w:contextualSpacing/>
              <w:rPr>
                <w:rFonts w:ascii="Times New Roman" w:hAnsi="Times New Roman" w:cs="Times New Roman"/>
              </w:rPr>
            </w:pPr>
            <w:r w:rsidRPr="006C0951">
              <w:rPr>
                <w:rFonts w:ascii="Times New Roman" w:hAnsi="Times New Roman" w:cs="Times New Roman"/>
              </w:rPr>
              <w:t>FFS whether channel or precoder is needed for temporal Cases 3</w:t>
            </w:r>
          </w:p>
          <w:p w14:paraId="3CD986F6" w14:textId="77777777" w:rsidR="00485CED" w:rsidRPr="004C4DAF" w:rsidRDefault="5244B776" w:rsidP="00845DBA">
            <w:pPr>
              <w:pStyle w:val="ListParagraph"/>
              <w:numPr>
                <w:ilvl w:val="0"/>
                <w:numId w:val="24"/>
              </w:numPr>
              <w:suppressAutoHyphens/>
              <w:spacing w:after="180"/>
              <w:contextualSpacing/>
              <w:rPr>
                <w:rFonts w:ascii="Times New Roman" w:hAnsi="Times New Roman" w:cs="Times New Roman"/>
                <w:highlight w:val="yellow"/>
                <w:lang w:val="en-US"/>
              </w:rPr>
            </w:pPr>
            <w:r w:rsidRPr="13EE6C95">
              <w:rPr>
                <w:rFonts w:ascii="Times New Roman" w:hAnsi="Times New Roman" w:cs="Times New Roman"/>
                <w:highlight w:val="yellow"/>
                <w:lang w:val="en-US"/>
              </w:rPr>
              <w:t xml:space="preserve">Configuration of rank/layer, number of </w:t>
            </w:r>
            <w:proofErr w:type="spellStart"/>
            <w:r w:rsidRPr="13EE6C95">
              <w:rPr>
                <w:rFonts w:ascii="Times New Roman" w:hAnsi="Times New Roman" w:cs="Times New Roman"/>
                <w:highlight w:val="yellow"/>
                <w:lang w:val="en-US"/>
              </w:rPr>
              <w:t>subbands</w:t>
            </w:r>
            <w:proofErr w:type="spellEnd"/>
          </w:p>
          <w:p w14:paraId="001B5061" w14:textId="77777777" w:rsidR="00485CED" w:rsidRPr="004C4DAF" w:rsidRDefault="00485CED" w:rsidP="00845DBA">
            <w:pPr>
              <w:pStyle w:val="ListParagraph"/>
              <w:numPr>
                <w:ilvl w:val="0"/>
                <w:numId w:val="24"/>
              </w:numPr>
              <w:suppressAutoHyphens/>
              <w:spacing w:after="180"/>
              <w:contextualSpacing/>
              <w:rPr>
                <w:rFonts w:ascii="Times New Roman" w:hAnsi="Times New Roman" w:cs="Times New Roman"/>
                <w:highlight w:val="yellow"/>
              </w:rPr>
            </w:pPr>
            <w:r w:rsidRPr="004C4DAF">
              <w:rPr>
                <w:rFonts w:ascii="Times New Roman" w:hAnsi="Times New Roman" w:cs="Times New Roman"/>
                <w:highlight w:val="yellow"/>
              </w:rPr>
              <w:t>Mechanism for ground-truth reporting</w:t>
            </w:r>
          </w:p>
          <w:p w14:paraId="32E757E1" w14:textId="77777777" w:rsidR="00485CED" w:rsidRPr="006C0951" w:rsidRDefault="00485CED" w:rsidP="00845DBA">
            <w:pPr>
              <w:pStyle w:val="ListParagraph"/>
              <w:numPr>
                <w:ilvl w:val="0"/>
                <w:numId w:val="24"/>
              </w:numPr>
              <w:suppressAutoHyphens/>
              <w:spacing w:after="180"/>
              <w:contextualSpacing/>
              <w:rPr>
                <w:rFonts w:ascii="Times New Roman" w:hAnsi="Times New Roman" w:cs="Times New Roman"/>
              </w:rPr>
            </w:pPr>
            <w:r w:rsidRPr="006C0951">
              <w:rPr>
                <w:rFonts w:ascii="Times New Roman" w:eastAsia="DengXian" w:hAnsi="Times New Roman" w:cs="Times New Roman"/>
                <w:lang w:eastAsia="zh-CN"/>
              </w:rPr>
              <w:t xml:space="preserve">FFS: </w:t>
            </w:r>
            <w:r w:rsidRPr="006C0951">
              <w:rPr>
                <w:rFonts w:ascii="Times New Roman" w:hAnsi="Times New Roman" w:cs="Times New Roman"/>
              </w:rPr>
              <w:t>Report additional information regarding the samples, e.g., data</w:t>
            </w:r>
            <w:r w:rsidRPr="006C0951">
              <w:rPr>
                <w:rFonts w:ascii="Times New Roman" w:eastAsia="SimSun" w:hAnsi="Times New Roman" w:cs="Times New Roman"/>
                <w:lang w:eastAsia="zh-CN"/>
              </w:rPr>
              <w:t xml:space="preserve"> quality, FFS the definition of </w:t>
            </w:r>
            <w:r w:rsidRPr="006C0951">
              <w:rPr>
                <w:rFonts w:ascii="Times New Roman" w:hAnsi="Times New Roman" w:cs="Times New Roman"/>
              </w:rPr>
              <w:t>data</w:t>
            </w:r>
            <w:r w:rsidRPr="006C0951">
              <w:rPr>
                <w:rFonts w:ascii="Times New Roman" w:eastAsia="SimSun" w:hAnsi="Times New Roman" w:cs="Times New Roman"/>
                <w:lang w:eastAsia="zh-CN"/>
              </w:rPr>
              <w:t xml:space="preserve"> quality and corresponding parameters.</w:t>
            </w:r>
          </w:p>
          <w:p w14:paraId="702326E2" w14:textId="77777777" w:rsidR="00485CED" w:rsidRPr="006C0951" w:rsidRDefault="00485CED" w:rsidP="00845DBA">
            <w:pPr>
              <w:pStyle w:val="ListParagraph"/>
              <w:numPr>
                <w:ilvl w:val="0"/>
                <w:numId w:val="24"/>
              </w:numPr>
              <w:suppressAutoHyphens/>
              <w:spacing w:after="180"/>
              <w:contextualSpacing/>
              <w:rPr>
                <w:rFonts w:ascii="Times New Roman" w:hAnsi="Times New Roman" w:cs="Times New Roman"/>
              </w:rPr>
            </w:pPr>
            <w:r w:rsidRPr="006C0951">
              <w:rPr>
                <w:rFonts w:ascii="Times New Roman" w:hAnsi="Times New Roman" w:cs="Times New Roman"/>
              </w:rPr>
              <w:t>FFS if enhancements in CSI-RS</w:t>
            </w:r>
            <w:r w:rsidRPr="006C0951">
              <w:rPr>
                <w:rFonts w:ascii="Times New Roman" w:eastAsia="DengXian" w:hAnsi="Times New Roman" w:cs="Times New Roman"/>
                <w:lang w:eastAsia="zh-CN"/>
              </w:rPr>
              <w:t xml:space="preserve"> and SRS</w:t>
            </w:r>
            <w:r w:rsidRPr="006C0951">
              <w:rPr>
                <w:rFonts w:ascii="Times New Roman" w:hAnsi="Times New Roman" w:cs="Times New Roman"/>
              </w:rPr>
              <w:t xml:space="preserve"> configuration is needed. </w:t>
            </w:r>
          </w:p>
          <w:p w14:paraId="0F9793A8" w14:textId="77777777" w:rsidR="00485CED" w:rsidRPr="006C0951" w:rsidRDefault="00485CED" w:rsidP="00845DBA">
            <w:pPr>
              <w:pStyle w:val="ListParagraph"/>
              <w:numPr>
                <w:ilvl w:val="0"/>
                <w:numId w:val="24"/>
              </w:numPr>
              <w:suppressAutoHyphens/>
              <w:spacing w:after="180"/>
              <w:contextualSpacing/>
              <w:rPr>
                <w:rFonts w:ascii="Times New Roman" w:hAnsi="Times New Roman" w:cs="Times New Roman"/>
              </w:rPr>
            </w:pPr>
            <w:r w:rsidRPr="006C0951">
              <w:rPr>
                <w:rFonts w:ascii="Times New Roman" w:hAnsi="Times New Roman" w:cs="Times New Roman"/>
              </w:rPr>
              <w:t>FFS: Report associated information that captures UE side additional condition</w:t>
            </w:r>
          </w:p>
          <w:p w14:paraId="450848B5" w14:textId="77777777" w:rsidR="00485CED" w:rsidRPr="006C0951" w:rsidRDefault="00485CED" w:rsidP="00845DBA">
            <w:pPr>
              <w:pStyle w:val="ListParagraph"/>
              <w:numPr>
                <w:ilvl w:val="0"/>
                <w:numId w:val="24"/>
              </w:numPr>
              <w:suppressAutoHyphens/>
              <w:spacing w:after="180"/>
              <w:contextualSpacing/>
              <w:rPr>
                <w:rFonts w:ascii="Times New Roman" w:hAnsi="Times New Roman" w:cs="Times New Roman"/>
              </w:rPr>
            </w:pPr>
            <w:r w:rsidRPr="006C0951">
              <w:rPr>
                <w:rFonts w:ascii="Times New Roman" w:hAnsi="Times New Roman" w:cs="Times New Roman"/>
              </w:rPr>
              <w:t>FFS: Configuration / reporting of temporal aspects for temporal Case 2 and Case 3, e.g., association between input and output CSI</w:t>
            </w:r>
          </w:p>
          <w:p w14:paraId="41E11355" w14:textId="31B12AFA" w:rsidR="00485CED" w:rsidRPr="00485CED" w:rsidRDefault="00485CED" w:rsidP="00845DBA">
            <w:pPr>
              <w:pStyle w:val="ListParagraph"/>
              <w:numPr>
                <w:ilvl w:val="0"/>
                <w:numId w:val="24"/>
              </w:numPr>
              <w:suppressAutoHyphens/>
              <w:spacing w:after="180"/>
              <w:contextualSpacing/>
            </w:pPr>
            <w:r w:rsidRPr="006C0951">
              <w:rPr>
                <w:rFonts w:ascii="Times New Roman" w:eastAsia="DengXian" w:hAnsi="Times New Roman" w:cs="Times New Roman"/>
                <w:lang w:eastAsia="zh-CN"/>
              </w:rPr>
              <w:t>FFS: details of CSI measurement</w:t>
            </w:r>
          </w:p>
        </w:tc>
      </w:tr>
    </w:tbl>
    <w:p w14:paraId="6DD14946" w14:textId="77777777" w:rsidR="00485CED" w:rsidRPr="003603D3" w:rsidRDefault="00485CED" w:rsidP="00485CED"/>
    <w:p w14:paraId="71BEF962" w14:textId="77777777" w:rsidR="00485CED" w:rsidRPr="00485CED" w:rsidRDefault="00485CED" w:rsidP="00485CED">
      <w:pPr>
        <w:rPr>
          <w:lang w:val="x-none" w:eastAsia="ja-JP"/>
        </w:rPr>
      </w:pPr>
    </w:p>
    <w:p w14:paraId="6C14EAE7" w14:textId="5D895CB6" w:rsidR="00A954AB" w:rsidRPr="008714EA" w:rsidRDefault="00A954AB" w:rsidP="002161F2">
      <w:pPr>
        <w:rPr>
          <w:b/>
          <w:bCs/>
          <w:u w:val="single"/>
          <w:lang w:val="en-GB" w:eastAsia="ja-JP"/>
        </w:rPr>
      </w:pPr>
      <w:r w:rsidRPr="00197CE7">
        <w:rPr>
          <w:b/>
          <w:bCs/>
          <w:u w:val="single"/>
          <w:lang w:val="en-GB" w:eastAsia="ja-JP"/>
        </w:rPr>
        <w:t>Data format</w:t>
      </w:r>
    </w:p>
    <w:p w14:paraId="430D36A3" w14:textId="77777777" w:rsidR="00836334" w:rsidRDefault="00836334" w:rsidP="00A954AB">
      <w:pPr>
        <w:pStyle w:val="Proposal"/>
        <w:numPr>
          <w:ilvl w:val="0"/>
          <w:numId w:val="0"/>
        </w:numPr>
        <w:rPr>
          <w:b w:val="0"/>
          <w:bCs w:val="0"/>
          <w:highlight w:val="yellow"/>
          <w:lang w:val="en-GB" w:eastAsia="ja-JP"/>
        </w:rPr>
      </w:pPr>
    </w:p>
    <w:p w14:paraId="0E3D496E" w14:textId="77777777" w:rsidR="0085350F" w:rsidRPr="00881494" w:rsidRDefault="0085350F" w:rsidP="0085350F">
      <w:pPr>
        <w:jc w:val="both"/>
        <w:rPr>
          <w:szCs w:val="20"/>
          <w:lang w:val="en-GB" w:eastAsia="ja-JP"/>
        </w:rPr>
      </w:pPr>
      <w:r w:rsidRPr="00881494">
        <w:rPr>
          <w:szCs w:val="20"/>
          <w:lang w:val="en-GB" w:eastAsia="ja-JP"/>
        </w:rPr>
        <w:t xml:space="preserve">NW-side needs to collect </w:t>
      </w:r>
      <w:r w:rsidRPr="00881494">
        <w:rPr>
          <w:b/>
          <w:szCs w:val="20"/>
          <w:lang w:val="en-GB" w:eastAsia="ja-JP"/>
        </w:rPr>
        <w:t>target CSI</w:t>
      </w:r>
      <w:r w:rsidRPr="00881494">
        <w:rPr>
          <w:szCs w:val="20"/>
          <w:lang w:val="en-GB" w:eastAsia="ja-JP"/>
        </w:rPr>
        <w:t xml:space="preserve"> samples for multiple purposes, including</w:t>
      </w:r>
    </w:p>
    <w:p w14:paraId="6036C43F" w14:textId="77777777" w:rsidR="0085350F" w:rsidRPr="00E465F7" w:rsidRDefault="0085350F" w:rsidP="00845DBA">
      <w:pPr>
        <w:pStyle w:val="ListParagraph"/>
        <w:numPr>
          <w:ilvl w:val="0"/>
          <w:numId w:val="30"/>
        </w:numPr>
        <w:jc w:val="both"/>
        <w:rPr>
          <w:szCs w:val="20"/>
          <w:lang w:val="en-GB" w:eastAsia="ja-JP"/>
        </w:rPr>
      </w:pPr>
      <w:r w:rsidRPr="00E465F7">
        <w:rPr>
          <w:sz w:val="20"/>
          <w:szCs w:val="20"/>
          <w:lang w:val="en-GB" w:eastAsia="ja-JP"/>
        </w:rPr>
        <w:t>Supporting NW-sided data collection</w:t>
      </w:r>
      <w:r w:rsidRPr="00E465F7" w:rsidDel="00EC0EBA">
        <w:rPr>
          <w:sz w:val="20"/>
          <w:szCs w:val="20"/>
          <w:lang w:val="en-GB" w:eastAsia="ja-JP"/>
        </w:rPr>
        <w:t xml:space="preserve"> </w:t>
      </w:r>
      <w:r w:rsidRPr="00E465F7">
        <w:rPr>
          <w:sz w:val="20"/>
          <w:szCs w:val="20"/>
          <w:lang w:val="en-GB" w:eastAsia="ja-JP"/>
        </w:rPr>
        <w:t xml:space="preserve">for training/updating its actual decoder and for performance monitoring. </w:t>
      </w:r>
    </w:p>
    <w:p w14:paraId="30138313" w14:textId="77777777" w:rsidR="0085350F" w:rsidRPr="00E465F7" w:rsidRDefault="0085350F" w:rsidP="00845DBA">
      <w:pPr>
        <w:pStyle w:val="ListParagraph"/>
        <w:numPr>
          <w:ilvl w:val="0"/>
          <w:numId w:val="30"/>
        </w:numPr>
        <w:jc w:val="both"/>
        <w:rPr>
          <w:sz w:val="20"/>
          <w:szCs w:val="20"/>
          <w:lang w:eastAsia="ja-JP"/>
        </w:rPr>
      </w:pPr>
      <w:r w:rsidRPr="00E465F7">
        <w:rPr>
          <w:sz w:val="20"/>
          <w:szCs w:val="20"/>
        </w:rPr>
        <w:t xml:space="preserve">Supporting dataset exchange for Inter-vendor training collaboration Direction A sub-option 4-1, where NW-side first trains a model pair of nominal encoder and actual decoder, generates a set of data samples of </w:t>
      </w:r>
      <w:r w:rsidRPr="00E465F7">
        <w:rPr>
          <w:b/>
          <w:sz w:val="20"/>
          <w:szCs w:val="20"/>
        </w:rPr>
        <w:t>{target CSI, CSI feedback}</w:t>
      </w:r>
      <w:r w:rsidRPr="00E465F7">
        <w:rPr>
          <w:sz w:val="20"/>
          <w:szCs w:val="20"/>
        </w:rPr>
        <w:t xml:space="preserve"> corresponding to the input and output of the nominal encoder, and</w:t>
      </w:r>
      <w:r w:rsidRPr="00E465F7">
        <w:rPr>
          <w:rFonts w:eastAsia="DengXian" w:hint="eastAsia"/>
          <w:sz w:val="20"/>
          <w:szCs w:val="20"/>
          <w:lang w:eastAsia="zh-CN"/>
        </w:rPr>
        <w:t xml:space="preserve"> </w:t>
      </w:r>
      <w:r w:rsidRPr="00E465F7">
        <w:rPr>
          <w:rFonts w:eastAsia="DengXian"/>
          <w:sz w:val="20"/>
          <w:szCs w:val="20"/>
          <w:lang w:eastAsia="zh-CN"/>
        </w:rPr>
        <w:t>then,</w:t>
      </w:r>
      <w:r w:rsidRPr="00E465F7">
        <w:rPr>
          <w:sz w:val="20"/>
          <w:szCs w:val="20"/>
        </w:rPr>
        <w:t xml:space="preserve"> transfers these data samples</w:t>
      </w:r>
      <w:r w:rsidRPr="00E465F7">
        <w:rPr>
          <w:sz w:val="20"/>
          <w:szCs w:val="20"/>
          <w:lang w:eastAsia="ja-JP"/>
        </w:rPr>
        <w:t xml:space="preserve"> together with other information to the UE-side so that the UE-side can use them to (re)train its actual encoder. </w:t>
      </w:r>
    </w:p>
    <w:p w14:paraId="77982FBD" w14:textId="77777777" w:rsidR="0085350F" w:rsidRPr="00F9312F" w:rsidRDefault="0085350F" w:rsidP="00845DBA">
      <w:pPr>
        <w:pStyle w:val="ListParagraph"/>
        <w:numPr>
          <w:ilvl w:val="0"/>
          <w:numId w:val="30"/>
        </w:numPr>
        <w:jc w:val="both"/>
        <w:rPr>
          <w:szCs w:val="20"/>
          <w:lang w:eastAsia="ja-JP"/>
        </w:rPr>
      </w:pPr>
      <w:r w:rsidRPr="00E465F7">
        <w:rPr>
          <w:sz w:val="20"/>
          <w:szCs w:val="20"/>
          <w:lang w:eastAsia="ja-JP"/>
        </w:rPr>
        <w:t>Supporting CQI determination where the targe CSI can also be used at the UE as the PMI</w:t>
      </w:r>
    </w:p>
    <w:p w14:paraId="246C5C93" w14:textId="77777777" w:rsidR="0085350F" w:rsidRPr="00881494" w:rsidRDefault="0085350F" w:rsidP="0085350F">
      <w:pPr>
        <w:jc w:val="both"/>
        <w:rPr>
          <w:szCs w:val="20"/>
          <w:lang w:val="en-GB" w:eastAsia="ja-JP"/>
        </w:rPr>
      </w:pPr>
    </w:p>
    <w:p w14:paraId="6C283111" w14:textId="77777777" w:rsidR="0085350F" w:rsidRDefault="0085350F" w:rsidP="0085350F">
      <w:pPr>
        <w:jc w:val="both"/>
        <w:rPr>
          <w:lang w:val="en-GB"/>
        </w:rPr>
      </w:pPr>
      <w:r w:rsidRPr="00881494">
        <w:rPr>
          <w:szCs w:val="20"/>
          <w:lang w:val="en-GB" w:eastAsia="ja-JP"/>
        </w:rPr>
        <w:t>Hence, it is beneficial and necessary to define the same target CSI format for all</w:t>
      </w:r>
      <w:r>
        <w:rPr>
          <w:lang w:val="en-GB" w:eastAsia="ja-JP"/>
        </w:rPr>
        <w:t xml:space="preserve"> the above usages.  </w:t>
      </w:r>
    </w:p>
    <w:p w14:paraId="5CEF45D2" w14:textId="77777777" w:rsidR="0085350F" w:rsidRDefault="0085350F" w:rsidP="0085350F">
      <w:pPr>
        <w:pStyle w:val="BodyText"/>
        <w:rPr>
          <w:lang w:val="en-GB"/>
        </w:rPr>
      </w:pPr>
    </w:p>
    <w:p w14:paraId="625671D0" w14:textId="77777777" w:rsidR="0085350F" w:rsidRDefault="0085350F" w:rsidP="0085350F">
      <w:pPr>
        <w:pStyle w:val="BodyText"/>
        <w:rPr>
          <w:lang w:val="en-GB" w:eastAsia="ja-JP"/>
        </w:rPr>
      </w:pPr>
      <w:r>
        <w:rPr>
          <w:lang w:val="en-GB"/>
        </w:rPr>
        <w:t xml:space="preserve">In Rel-18, both raw </w:t>
      </w:r>
      <w:proofErr w:type="gramStart"/>
      <w:r>
        <w:rPr>
          <w:lang w:val="en-GB"/>
        </w:rPr>
        <w:t>channel</w:t>
      </w:r>
      <w:proofErr w:type="gramEnd"/>
      <w:r>
        <w:rPr>
          <w:lang w:val="en-GB"/>
        </w:rPr>
        <w:t xml:space="preserve"> based and precoder based target CSI formats have been studied, we are in line with the views of a vast majority of companies that precoding </w:t>
      </w:r>
      <w:proofErr w:type="gramStart"/>
      <w:r>
        <w:rPr>
          <w:lang w:val="en-GB"/>
        </w:rPr>
        <w:t>matrix based</w:t>
      </w:r>
      <w:proofErr w:type="gramEnd"/>
      <w:r>
        <w:rPr>
          <w:lang w:val="en-GB"/>
        </w:rPr>
        <w:t xml:space="preserve"> target CSI is a preferred solution. </w:t>
      </w:r>
    </w:p>
    <w:p w14:paraId="2A7DE929" w14:textId="77777777" w:rsidR="000D43D1" w:rsidRDefault="000D43D1" w:rsidP="000D43D1">
      <w:pPr>
        <w:pStyle w:val="BodyText"/>
        <w:rPr>
          <w:lang w:val="en-GB"/>
        </w:rPr>
      </w:pPr>
      <w:r>
        <w:rPr>
          <w:lang w:val="en-GB"/>
        </w:rPr>
        <w:t xml:space="preserve">For precoding </w:t>
      </w:r>
      <w:proofErr w:type="gramStart"/>
      <w:r>
        <w:rPr>
          <w:lang w:val="en-GB"/>
        </w:rPr>
        <w:t>matrix based</w:t>
      </w:r>
      <w:proofErr w:type="gramEnd"/>
      <w:r>
        <w:rPr>
          <w:lang w:val="en-GB"/>
        </w:rPr>
        <w:t xml:space="preserve"> target CSI, two alternatives have been studied for the CSI compression use case since Rel-18, including</w:t>
      </w:r>
    </w:p>
    <w:p w14:paraId="3B6686BD" w14:textId="77777777" w:rsidR="000D43D1" w:rsidRDefault="000D43D1" w:rsidP="00845DBA">
      <w:pPr>
        <w:pStyle w:val="BodyText"/>
        <w:numPr>
          <w:ilvl w:val="0"/>
          <w:numId w:val="31"/>
        </w:numPr>
        <w:rPr>
          <w:lang w:val="en-GB"/>
        </w:rPr>
      </w:pPr>
      <w:r>
        <w:rPr>
          <w:lang w:val="en-GB"/>
        </w:rPr>
        <w:t xml:space="preserve">Precoding matrix as eigenvector(s) of the raw antenna-frequency domain channel </w:t>
      </w:r>
    </w:p>
    <w:p w14:paraId="36F27347" w14:textId="73AB982E" w:rsidR="0085350F" w:rsidRPr="000D43D1" w:rsidRDefault="000D43D1" w:rsidP="00845DBA">
      <w:pPr>
        <w:pStyle w:val="BodyText"/>
        <w:numPr>
          <w:ilvl w:val="0"/>
          <w:numId w:val="31"/>
        </w:numPr>
        <w:rPr>
          <w:lang w:val="en-GB"/>
        </w:rPr>
      </w:pPr>
      <w:r>
        <w:rPr>
          <w:lang w:val="en-GB"/>
        </w:rPr>
        <w:t xml:space="preserve">Precoding matrix in form of Rel-16 </w:t>
      </w:r>
      <w:proofErr w:type="spellStart"/>
      <w:r>
        <w:rPr>
          <w:lang w:val="en-GB"/>
        </w:rPr>
        <w:t>eType</w:t>
      </w:r>
      <w:proofErr w:type="spellEnd"/>
      <w:r>
        <w:rPr>
          <w:lang w:val="en-GB"/>
        </w:rPr>
        <w:t xml:space="preserve"> II (potentially with enhanced parameters)</w:t>
      </w:r>
    </w:p>
    <w:p w14:paraId="5FC7F316" w14:textId="77777777" w:rsidR="0096719F" w:rsidRDefault="0096719F" w:rsidP="0096719F">
      <w:pPr>
        <w:pStyle w:val="BodyText"/>
        <w:spacing w:before="240"/>
        <w:rPr>
          <w:lang w:val="en-GB"/>
        </w:rPr>
      </w:pPr>
      <w:r w:rsidRPr="00976C2B">
        <w:rPr>
          <w:lang w:val="en-GB"/>
        </w:rPr>
        <w:t xml:space="preserve">Transmitting the dataset in </w:t>
      </w:r>
      <w:r>
        <w:rPr>
          <w:lang w:val="en-GB"/>
        </w:rPr>
        <w:t>Float32</w:t>
      </w:r>
      <w:r w:rsidRPr="00976C2B">
        <w:rPr>
          <w:lang w:val="en-GB"/>
        </w:rPr>
        <w:t xml:space="preserve"> </w:t>
      </w:r>
      <w:r>
        <w:rPr>
          <w:lang w:val="en-GB"/>
        </w:rPr>
        <w:t xml:space="preserve">format </w:t>
      </w:r>
      <w:r w:rsidRPr="00976C2B">
        <w:rPr>
          <w:lang w:val="en-GB"/>
        </w:rPr>
        <w:t xml:space="preserve">of the </w:t>
      </w:r>
      <w:r>
        <w:rPr>
          <w:lang w:val="en-GB"/>
        </w:rPr>
        <w:t>e</w:t>
      </w:r>
      <w:r w:rsidRPr="00976C2B">
        <w:rPr>
          <w:lang w:val="en-GB"/>
        </w:rPr>
        <w:t>igenvectors (or the channels) entails a very large overhead, e.</w:t>
      </w:r>
      <w:r>
        <w:rPr>
          <w:lang w:val="en-GB"/>
        </w:rPr>
        <w:t>g</w:t>
      </w:r>
      <w:r w:rsidRPr="00976C2B">
        <w:rPr>
          <w:lang w:val="en-GB"/>
        </w:rPr>
        <w:t>., 26K bits per layer. The dataset, therefore, needs to be quantized in a certain way to minimize the overhead while maintaining the dataset quality.</w:t>
      </w:r>
    </w:p>
    <w:p w14:paraId="14C5857C" w14:textId="77777777" w:rsidR="0096719F" w:rsidRDefault="0096719F" w:rsidP="0096719F">
      <w:pPr>
        <w:pStyle w:val="BodyText"/>
        <w:rPr>
          <w:lang w:val="en-GB"/>
        </w:rPr>
      </w:pPr>
      <w:r>
        <w:rPr>
          <w:lang w:val="en-GB"/>
        </w:rPr>
        <w:t>The study outcome of high-resolution quantitation of the target CSI for model training is captured in the TR 38.843 and copied below:</w:t>
      </w:r>
    </w:p>
    <w:tbl>
      <w:tblPr>
        <w:tblStyle w:val="TableGrid"/>
        <w:tblW w:w="0" w:type="auto"/>
        <w:tblLook w:val="04A0" w:firstRow="1" w:lastRow="0" w:firstColumn="1" w:lastColumn="0" w:noHBand="0" w:noVBand="1"/>
      </w:tblPr>
      <w:tblGrid>
        <w:gridCol w:w="9629"/>
      </w:tblGrid>
      <w:tr w:rsidR="0096719F" w14:paraId="7ABF8612" w14:textId="77777777" w:rsidTr="005A36F9">
        <w:tc>
          <w:tcPr>
            <w:tcW w:w="9629" w:type="dxa"/>
          </w:tcPr>
          <w:p w14:paraId="789EAE80" w14:textId="77777777" w:rsidR="0096719F" w:rsidRPr="00187CBC" w:rsidRDefault="0096719F" w:rsidP="005A36F9">
            <w:pPr>
              <w:rPr>
                <w:rFonts w:ascii="Times New Roman" w:eastAsia="DengXian" w:hAnsi="Times New Roman" w:cs="Times New Roman"/>
                <w:b/>
                <w:bCs/>
                <w:i/>
                <w:sz w:val="20"/>
                <w:szCs w:val="20"/>
                <w:lang w:eastAsia="zh-CN"/>
              </w:rPr>
            </w:pPr>
            <w:r w:rsidRPr="00187CBC">
              <w:rPr>
                <w:rFonts w:ascii="Times New Roman" w:eastAsia="DengXian" w:hAnsi="Times New Roman" w:cs="Times New Roman"/>
                <w:b/>
                <w:bCs/>
                <w:i/>
                <w:sz w:val="20"/>
                <w:szCs w:val="20"/>
                <w:lang w:eastAsia="zh-CN"/>
              </w:rPr>
              <w:t>High resolution ground-truth CSI for training</w:t>
            </w:r>
          </w:p>
          <w:p w14:paraId="7A995723" w14:textId="77777777" w:rsidR="0096719F" w:rsidRPr="00187CBC" w:rsidRDefault="0096719F" w:rsidP="005A36F9">
            <w:pPr>
              <w:rPr>
                <w:rFonts w:ascii="Times New Roman" w:hAnsi="Times New Roman" w:cs="Times New Roman"/>
                <w:sz w:val="20"/>
                <w:szCs w:val="20"/>
              </w:rPr>
            </w:pPr>
            <w:r w:rsidRPr="00187CBC">
              <w:rPr>
                <w:rFonts w:ascii="Times New Roman" w:hAnsi="Times New Roman" w:cs="Times New Roman"/>
                <w:sz w:val="20"/>
                <w:szCs w:val="20"/>
              </w:rP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67B0D69E" w14:textId="77777777" w:rsidR="0096719F" w:rsidRPr="00187CBC" w:rsidRDefault="0096719F" w:rsidP="005A36F9">
            <w:pPr>
              <w:pStyle w:val="B10"/>
              <w:rPr>
                <w:sz w:val="20"/>
                <w:szCs w:val="20"/>
              </w:rPr>
            </w:pPr>
            <w:r w:rsidRPr="00187CBC">
              <w:rPr>
                <w:sz w:val="20"/>
                <w:szCs w:val="20"/>
              </w:rPr>
              <w:t>-</w:t>
            </w:r>
            <w:r w:rsidRPr="00187CBC">
              <w:rPr>
                <w:sz w:val="20"/>
                <w:szCs w:val="20"/>
              </w:rPr>
              <w:tab/>
              <w:t>For high resolution scalar quantization,</w:t>
            </w:r>
          </w:p>
          <w:p w14:paraId="062663D0" w14:textId="77777777" w:rsidR="0096719F" w:rsidRPr="00187CBC" w:rsidRDefault="0096719F" w:rsidP="005A36F9">
            <w:pPr>
              <w:pStyle w:val="B20"/>
              <w:rPr>
                <w:sz w:val="20"/>
                <w:szCs w:val="20"/>
              </w:rPr>
            </w:pPr>
            <w:r w:rsidRPr="00187CBC">
              <w:rPr>
                <w:sz w:val="20"/>
                <w:szCs w:val="20"/>
              </w:rPr>
              <w:t>-</w:t>
            </w:r>
            <w:r w:rsidRPr="00187CBC">
              <w:rPr>
                <w:sz w:val="20"/>
                <w:szCs w:val="20"/>
              </w:rPr>
              <w:tab/>
              <w:t xml:space="preserve">Float16 achieves 50% overhead reduction and -0.6% or less performance loss from 2 sources </w:t>
            </w:r>
          </w:p>
          <w:p w14:paraId="09CFD212" w14:textId="77777777" w:rsidR="0096719F" w:rsidRPr="00187CBC" w:rsidRDefault="0096719F" w:rsidP="005A36F9">
            <w:pPr>
              <w:pStyle w:val="B20"/>
              <w:rPr>
                <w:sz w:val="20"/>
                <w:szCs w:val="20"/>
              </w:rPr>
            </w:pPr>
            <w:r w:rsidRPr="00187CBC">
              <w:rPr>
                <w:sz w:val="20"/>
                <w:szCs w:val="20"/>
              </w:rPr>
              <w:t>-</w:t>
            </w:r>
            <w:r w:rsidRPr="00187CBC">
              <w:rPr>
                <w:sz w:val="20"/>
                <w:szCs w:val="20"/>
              </w:rPr>
              <w:tab/>
              <w:t xml:space="preserve">8 bits scalar quantization achieves 75% overhead reduction and -0.14%~-0.9% performance loss from 2 sources  </w:t>
            </w:r>
          </w:p>
          <w:p w14:paraId="04BAB62A" w14:textId="77777777" w:rsidR="0096719F" w:rsidRPr="00187CBC" w:rsidRDefault="0096719F" w:rsidP="005A36F9">
            <w:pPr>
              <w:pStyle w:val="B10"/>
              <w:rPr>
                <w:sz w:val="20"/>
                <w:szCs w:val="20"/>
              </w:rPr>
            </w:pPr>
            <w:r w:rsidRPr="00187CBC">
              <w:rPr>
                <w:sz w:val="20"/>
                <w:szCs w:val="20"/>
              </w:rPr>
              <w:t>-</w:t>
            </w:r>
            <w:r w:rsidRPr="00187CBC">
              <w:rPr>
                <w:sz w:val="20"/>
                <w:szCs w:val="20"/>
              </w:rPr>
              <w:tab/>
              <w:t xml:space="preserve">For high resolution R16 </w:t>
            </w:r>
            <w:proofErr w:type="spellStart"/>
            <w:r w:rsidRPr="00187CBC">
              <w:rPr>
                <w:sz w:val="20"/>
                <w:szCs w:val="20"/>
              </w:rPr>
              <w:t>eType</w:t>
            </w:r>
            <w:proofErr w:type="spellEnd"/>
            <w:r w:rsidRPr="00187CBC">
              <w:rPr>
                <w:sz w:val="20"/>
                <w:szCs w:val="20"/>
              </w:rPr>
              <w:t xml:space="preserve"> II-like quantization, </w:t>
            </w:r>
          </w:p>
          <w:p w14:paraId="09EB1086" w14:textId="77777777" w:rsidR="0096719F" w:rsidRPr="00187CBC" w:rsidRDefault="0096719F" w:rsidP="005A36F9">
            <w:pPr>
              <w:pStyle w:val="B20"/>
              <w:rPr>
                <w:sz w:val="20"/>
                <w:szCs w:val="20"/>
              </w:rPr>
            </w:pPr>
            <w:r w:rsidRPr="00187CBC">
              <w:rPr>
                <w:sz w:val="20"/>
                <w:szCs w:val="20"/>
              </w:rPr>
              <w:t>-</w:t>
            </w:r>
            <w:r w:rsidRPr="00187CBC">
              <w:rPr>
                <w:sz w:val="20"/>
                <w:szCs w:val="20"/>
              </w:rPr>
              <w:tab/>
              <w:t xml:space="preserve">R16 </w:t>
            </w:r>
            <w:proofErr w:type="spellStart"/>
            <w:r w:rsidRPr="00187CBC">
              <w:rPr>
                <w:sz w:val="20"/>
                <w:szCs w:val="20"/>
              </w:rPr>
              <w:t>eType</w:t>
            </w:r>
            <w:proofErr w:type="spellEnd"/>
            <w:r w:rsidRPr="00187CBC">
              <w:rPr>
                <w:sz w:val="20"/>
                <w:szCs w:val="20"/>
              </w:rPr>
              <w:t xml:space="preserve"> II CB with legacy parameters can achieve significant overhead reduction while with performance loss compared to Float32, wherein:</w:t>
            </w:r>
          </w:p>
          <w:p w14:paraId="19E59F0D" w14:textId="77777777" w:rsidR="0096719F" w:rsidRPr="00187CBC" w:rsidRDefault="0096719F" w:rsidP="005A36F9">
            <w:pPr>
              <w:pStyle w:val="B3"/>
              <w:rPr>
                <w:sz w:val="20"/>
                <w:szCs w:val="20"/>
              </w:rPr>
            </w:pPr>
            <w:r w:rsidRPr="00187CBC">
              <w:rPr>
                <w:sz w:val="20"/>
                <w:szCs w:val="20"/>
              </w:rPr>
              <w:t>-</w:t>
            </w:r>
            <w:r w:rsidRPr="00187CBC">
              <w:rPr>
                <w:sz w:val="20"/>
                <w:szCs w:val="20"/>
              </w:rPr>
              <w:tab/>
              <w:t>PC#6 achieves around 99% overhead reduction with -1.4% ~-1.7% performance loss from 2 sources, and -3%~-9.5% performance loss from 4 sources.</w:t>
            </w:r>
          </w:p>
          <w:p w14:paraId="19137C4F" w14:textId="77777777" w:rsidR="0096719F" w:rsidRPr="00187CBC" w:rsidRDefault="0096719F" w:rsidP="005A36F9">
            <w:pPr>
              <w:pStyle w:val="B3"/>
              <w:rPr>
                <w:sz w:val="20"/>
                <w:szCs w:val="20"/>
              </w:rPr>
            </w:pPr>
            <w:r w:rsidRPr="00187CBC">
              <w:rPr>
                <w:sz w:val="20"/>
                <w:szCs w:val="20"/>
              </w:rPr>
              <w:t>-</w:t>
            </w:r>
            <w:r w:rsidRPr="00187CBC">
              <w:rPr>
                <w:sz w:val="20"/>
                <w:szCs w:val="20"/>
              </w:rPr>
              <w:tab/>
              <w:t>PC#8 achieves around 98% overhead reduction with 0% ~-1.7% performance loss from 3 sources, and -2.9%~-5.5% performance loss from 5 sources.</w:t>
            </w:r>
          </w:p>
          <w:p w14:paraId="1B949A39" w14:textId="77777777" w:rsidR="0096719F" w:rsidRPr="00187CBC" w:rsidRDefault="0096719F" w:rsidP="005A36F9">
            <w:pPr>
              <w:pStyle w:val="B20"/>
              <w:rPr>
                <w:sz w:val="20"/>
                <w:szCs w:val="20"/>
              </w:rPr>
            </w:pPr>
            <w:r w:rsidRPr="00187CBC">
              <w:rPr>
                <w:sz w:val="20"/>
                <w:szCs w:val="20"/>
              </w:rPr>
              <w:t>-</w:t>
            </w:r>
            <w:r w:rsidRPr="00187CBC">
              <w:rPr>
                <w:sz w:val="20"/>
                <w:szCs w:val="20"/>
              </w:rPr>
              <w:tab/>
              <w:t xml:space="preserve">For R16 </w:t>
            </w:r>
            <w:proofErr w:type="spellStart"/>
            <w:r w:rsidRPr="00187CBC">
              <w:rPr>
                <w:sz w:val="20"/>
                <w:szCs w:val="20"/>
              </w:rPr>
              <w:t>eType</w:t>
            </w:r>
            <w:proofErr w:type="spellEnd"/>
            <w:r w:rsidRPr="00187CBC">
              <w:rPr>
                <w:sz w:val="20"/>
                <w:szCs w:val="20"/>
              </w:rPr>
              <w:t xml:space="preserve"> II CB with new parameters:</w:t>
            </w:r>
          </w:p>
          <w:p w14:paraId="2EED470A" w14:textId="77777777" w:rsidR="0096719F" w:rsidRPr="00187CBC" w:rsidRDefault="0096719F" w:rsidP="005A36F9">
            <w:pPr>
              <w:pStyle w:val="B3"/>
              <w:rPr>
                <w:sz w:val="20"/>
                <w:szCs w:val="20"/>
              </w:rPr>
            </w:pPr>
            <w:r w:rsidRPr="00187CBC">
              <w:rPr>
                <w:sz w:val="20"/>
                <w:szCs w:val="20"/>
              </w:rPr>
              <w:t>-</w:t>
            </w:r>
            <w:r w:rsidRPr="00187CBC">
              <w:rPr>
                <w:sz w:val="20"/>
                <w:szCs w:val="20"/>
              </w:rPr>
              <w:tab/>
              <w:t xml:space="preserve">R16 </w:t>
            </w:r>
            <w:proofErr w:type="spellStart"/>
            <w:r w:rsidRPr="00187CBC">
              <w:rPr>
                <w:sz w:val="20"/>
                <w:szCs w:val="20"/>
              </w:rPr>
              <w:t>eType</w:t>
            </w:r>
            <w:proofErr w:type="spellEnd"/>
            <w:r w:rsidRPr="00187CBC">
              <w:rPr>
                <w:sz w:val="20"/>
                <w:szCs w:val="20"/>
              </w:rPr>
              <w:t xml:space="preserve"> II CB with new parameter of 1000-1400bits CSI payload size achieves 95%~97.5% overhead reduction (3~4.1 times overhead compared to PC8) with performance gain of 0.7%~4.3% over PC#8 from 4 sources.</w:t>
            </w:r>
          </w:p>
          <w:p w14:paraId="5FCB054D" w14:textId="77777777" w:rsidR="0096719F" w:rsidRPr="00187CBC" w:rsidRDefault="0096719F" w:rsidP="005A36F9">
            <w:pPr>
              <w:pStyle w:val="B3"/>
              <w:rPr>
                <w:sz w:val="20"/>
                <w:szCs w:val="20"/>
              </w:rPr>
            </w:pPr>
            <w:r w:rsidRPr="00187CBC">
              <w:rPr>
                <w:sz w:val="20"/>
                <w:szCs w:val="20"/>
              </w:rPr>
              <w:t>-</w:t>
            </w:r>
            <w:r w:rsidRPr="00187CBC">
              <w:rPr>
                <w:sz w:val="20"/>
                <w:szCs w:val="20"/>
              </w:rPr>
              <w:tab/>
              <w:t xml:space="preserve">R16 </w:t>
            </w:r>
            <w:proofErr w:type="spellStart"/>
            <w:r w:rsidRPr="00187CBC">
              <w:rPr>
                <w:sz w:val="20"/>
                <w:szCs w:val="20"/>
              </w:rPr>
              <w:t>eType</w:t>
            </w:r>
            <w:proofErr w:type="spellEnd"/>
            <w:r w:rsidRPr="00187CBC">
              <w:rPr>
                <w:sz w:val="20"/>
                <w:szCs w:val="20"/>
              </w:rPr>
              <w:t xml:space="preserve"> II CB with new parameter of 1500-2100bits CSI payload size achieves 94%~96.2% overhead reduction (4.8~6.1 times overhead compared to PC8) with performance gain of 1.3%~5.4% over PC#8 from 3 sources.</w:t>
            </w:r>
          </w:p>
          <w:p w14:paraId="0A973D6F" w14:textId="77777777" w:rsidR="0096719F" w:rsidRPr="00187CBC" w:rsidRDefault="0096719F" w:rsidP="005A36F9">
            <w:pPr>
              <w:pStyle w:val="B3"/>
              <w:rPr>
                <w:sz w:val="20"/>
                <w:szCs w:val="20"/>
              </w:rPr>
            </w:pPr>
            <w:r w:rsidRPr="00187CBC">
              <w:rPr>
                <w:sz w:val="20"/>
                <w:szCs w:val="20"/>
              </w:rPr>
              <w:t>-</w:t>
            </w:r>
            <w:r w:rsidRPr="00187CBC">
              <w:rPr>
                <w:sz w:val="20"/>
                <w:szCs w:val="20"/>
              </w:rPr>
              <w:tab/>
              <w:t xml:space="preserve">Note: it is observed by 1 source that using R16 </w:t>
            </w:r>
            <w:proofErr w:type="spellStart"/>
            <w:r w:rsidRPr="00187CBC">
              <w:rPr>
                <w:sz w:val="20"/>
                <w:szCs w:val="20"/>
              </w:rPr>
              <w:t>eType</w:t>
            </w:r>
            <w:proofErr w:type="spellEnd"/>
            <w:r w:rsidRPr="00187CBC">
              <w:rPr>
                <w:sz w:val="20"/>
                <w:szCs w:val="20"/>
              </w:rPr>
              <w:t xml:space="preserve"> II-like quantization with legacy PC may achieve close performance to Float32 by dataset dithering.</w:t>
            </w:r>
          </w:p>
          <w:p w14:paraId="671C725C" w14:textId="77777777" w:rsidR="0096719F" w:rsidRPr="00187CBC" w:rsidRDefault="0096719F" w:rsidP="005A36F9">
            <w:pPr>
              <w:pStyle w:val="B10"/>
              <w:rPr>
                <w:sz w:val="20"/>
                <w:szCs w:val="20"/>
              </w:rPr>
            </w:pPr>
            <w:r w:rsidRPr="00187CBC">
              <w:rPr>
                <w:sz w:val="20"/>
                <w:szCs w:val="20"/>
              </w:rPr>
              <w:t>-</w:t>
            </w:r>
            <w:r w:rsidRPr="00187CBC">
              <w:rPr>
                <w:sz w:val="20"/>
                <w:szCs w:val="20"/>
              </w:rPr>
              <w:tab/>
              <w:t xml:space="preserve">Note: the new parameters include at least one </w:t>
            </w:r>
            <w:proofErr w:type="gramStart"/>
            <w:r w:rsidRPr="00187CBC">
              <w:rPr>
                <w:sz w:val="20"/>
                <w:szCs w:val="20"/>
              </w:rPr>
              <w:t>from</w:t>
            </w:r>
            <w:proofErr w:type="gramEnd"/>
            <w:r w:rsidRPr="00187CBC">
              <w:rPr>
                <w:sz w:val="20"/>
                <w:szCs w:val="20"/>
              </w:rPr>
              <w:t xml:space="preserve"> the </w:t>
            </w:r>
            <w:proofErr w:type="gramStart"/>
            <w:r w:rsidRPr="00187CBC">
              <w:rPr>
                <w:sz w:val="20"/>
                <w:szCs w:val="20"/>
              </w:rPr>
              <w:t>follows</w:t>
            </w:r>
            <w:proofErr w:type="gramEnd"/>
            <w:r w:rsidRPr="00187CBC">
              <w:rPr>
                <w:sz w:val="20"/>
                <w:szCs w:val="20"/>
              </w:rPr>
              <w:t>:</w:t>
            </w:r>
          </w:p>
          <w:p w14:paraId="495C259D" w14:textId="77777777" w:rsidR="0096719F" w:rsidRPr="00187CBC" w:rsidRDefault="0096719F" w:rsidP="005A36F9">
            <w:pPr>
              <w:pStyle w:val="B20"/>
              <w:rPr>
                <w:sz w:val="20"/>
                <w:szCs w:val="20"/>
              </w:rPr>
            </w:pPr>
            <w:r w:rsidRPr="00187CBC">
              <w:rPr>
                <w:sz w:val="20"/>
                <w:szCs w:val="20"/>
              </w:rPr>
              <w:t>-</w:t>
            </w:r>
            <w:r w:rsidRPr="00187CBC">
              <w:rPr>
                <w:sz w:val="20"/>
                <w:szCs w:val="20"/>
              </w:rPr>
              <w:tab/>
              <w:t xml:space="preserve">L= 8, 10, </w:t>
            </w:r>
            <w:proofErr w:type="gramStart"/>
            <w:r w:rsidRPr="00187CBC">
              <w:rPr>
                <w:sz w:val="20"/>
                <w:szCs w:val="20"/>
              </w:rPr>
              <w:t>12;</w:t>
            </w:r>
            <w:proofErr w:type="gramEnd"/>
          </w:p>
          <w:p w14:paraId="6F1BCAFA" w14:textId="77777777" w:rsidR="0096719F" w:rsidRPr="00187CBC" w:rsidRDefault="0096719F" w:rsidP="005A36F9">
            <w:pPr>
              <w:pStyle w:val="B20"/>
              <w:rPr>
                <w:sz w:val="20"/>
                <w:szCs w:val="20"/>
              </w:rPr>
            </w:pPr>
            <w:r w:rsidRPr="00187CBC">
              <w:rPr>
                <w:sz w:val="20"/>
                <w:szCs w:val="20"/>
              </w:rPr>
              <w:t>-</w:t>
            </w:r>
            <w:r w:rsidRPr="00187CBC">
              <w:rPr>
                <w:sz w:val="20"/>
                <w:szCs w:val="20"/>
              </w:rPr>
              <w:tab/>
            </w:r>
            <w:proofErr w:type="spellStart"/>
            <w:r w:rsidRPr="00187CBC">
              <w:rPr>
                <w:sz w:val="20"/>
                <w:szCs w:val="20"/>
              </w:rPr>
              <w:t>pv</w:t>
            </w:r>
            <w:proofErr w:type="spellEnd"/>
            <w:r w:rsidRPr="00187CBC">
              <w:rPr>
                <w:sz w:val="20"/>
                <w:szCs w:val="20"/>
              </w:rPr>
              <w:t xml:space="preserve"> = 0.8, 0.9, </w:t>
            </w:r>
            <w:proofErr w:type="gramStart"/>
            <w:r w:rsidRPr="00187CBC">
              <w:rPr>
                <w:sz w:val="20"/>
                <w:szCs w:val="20"/>
              </w:rPr>
              <w:t>0.95;</w:t>
            </w:r>
            <w:proofErr w:type="gramEnd"/>
          </w:p>
          <w:p w14:paraId="1846DBF3" w14:textId="77777777" w:rsidR="0096719F" w:rsidRPr="00187CBC" w:rsidRDefault="0096719F" w:rsidP="005A36F9">
            <w:pPr>
              <w:pStyle w:val="B20"/>
              <w:rPr>
                <w:sz w:val="20"/>
                <w:szCs w:val="20"/>
              </w:rPr>
            </w:pPr>
            <w:r w:rsidRPr="00187CBC">
              <w:rPr>
                <w:sz w:val="20"/>
                <w:szCs w:val="20"/>
              </w:rPr>
              <w:t>-</w:t>
            </w:r>
            <w:r w:rsidRPr="00187CBC">
              <w:rPr>
                <w:sz w:val="20"/>
                <w:szCs w:val="20"/>
              </w:rPr>
              <w:tab/>
              <w:t xml:space="preserve">reference amplitude = 6 bits, 8 bits; differential amplitude = 4bits; phase = 5 bits, 6 </w:t>
            </w:r>
            <w:proofErr w:type="gramStart"/>
            <w:r w:rsidRPr="00187CBC">
              <w:rPr>
                <w:sz w:val="20"/>
                <w:szCs w:val="20"/>
              </w:rPr>
              <w:t>bits;</w:t>
            </w:r>
            <w:proofErr w:type="gramEnd"/>
          </w:p>
          <w:p w14:paraId="7170A7F4" w14:textId="77777777" w:rsidR="0096719F" w:rsidRPr="00187CBC" w:rsidRDefault="0096719F" w:rsidP="005A36F9">
            <w:pPr>
              <w:rPr>
                <w:rFonts w:ascii="Times New Roman" w:hAnsi="Times New Roman" w:cs="Times New Roman"/>
                <w:sz w:val="20"/>
                <w:szCs w:val="20"/>
              </w:rPr>
            </w:pPr>
            <w:r w:rsidRPr="00187CBC">
              <w:rPr>
                <w:rFonts w:ascii="Times New Roman" w:hAnsi="Times New Roman" w:cs="Times New Roman"/>
                <w:sz w:val="20"/>
                <w:szCs w:val="20"/>
              </w:rPr>
              <w:t>The above results are based on the following assumptions besides the assumptions of the agreed EVM table</w:t>
            </w:r>
          </w:p>
          <w:p w14:paraId="09E84211" w14:textId="77777777" w:rsidR="0096719F" w:rsidRPr="00187CBC" w:rsidRDefault="0096719F" w:rsidP="005A36F9">
            <w:pPr>
              <w:pStyle w:val="B10"/>
              <w:rPr>
                <w:sz w:val="20"/>
                <w:szCs w:val="20"/>
              </w:rPr>
            </w:pPr>
            <w:r w:rsidRPr="00187CBC">
              <w:rPr>
                <w:sz w:val="20"/>
                <w:szCs w:val="20"/>
              </w:rPr>
              <w:t>-</w:t>
            </w:r>
            <w:r w:rsidRPr="00187CBC">
              <w:rPr>
                <w:sz w:val="20"/>
                <w:szCs w:val="20"/>
              </w:rPr>
              <w:tab/>
              <w:t>Precoding matrix is used as the model input.</w:t>
            </w:r>
          </w:p>
          <w:p w14:paraId="2E3B348F" w14:textId="77777777" w:rsidR="0096719F" w:rsidRPr="00187CBC" w:rsidRDefault="0096719F" w:rsidP="005A36F9">
            <w:pPr>
              <w:pStyle w:val="B10"/>
              <w:rPr>
                <w:sz w:val="20"/>
                <w:szCs w:val="20"/>
              </w:rPr>
            </w:pPr>
            <w:r w:rsidRPr="00187CBC">
              <w:rPr>
                <w:sz w:val="20"/>
                <w:szCs w:val="20"/>
              </w:rPr>
              <w:t>-</w:t>
            </w:r>
            <w:r w:rsidRPr="00187CBC">
              <w:rPr>
                <w:sz w:val="20"/>
                <w:szCs w:val="20"/>
              </w:rPr>
              <w:tab/>
              <w:t>1-on-1 joint training is assumed.</w:t>
            </w:r>
          </w:p>
          <w:p w14:paraId="305C1623" w14:textId="77777777" w:rsidR="0096719F" w:rsidRPr="00187CBC" w:rsidRDefault="0096719F" w:rsidP="005A36F9">
            <w:pPr>
              <w:pStyle w:val="B10"/>
              <w:rPr>
                <w:sz w:val="20"/>
                <w:szCs w:val="20"/>
              </w:rPr>
            </w:pPr>
            <w:r w:rsidRPr="00187CBC">
              <w:rPr>
                <w:sz w:val="20"/>
                <w:szCs w:val="20"/>
              </w:rPr>
              <w:t>-</w:t>
            </w:r>
            <w:r w:rsidRPr="00187CBC">
              <w:rPr>
                <w:sz w:val="20"/>
                <w:szCs w:val="20"/>
              </w:rPr>
              <w:tab/>
              <w:t>The performance metric is SGCS for Layer 1.</w:t>
            </w:r>
          </w:p>
          <w:p w14:paraId="57C9FB6E" w14:textId="77777777" w:rsidR="0096719F" w:rsidRPr="00187CBC" w:rsidRDefault="0096719F" w:rsidP="005A36F9">
            <w:pPr>
              <w:pStyle w:val="B10"/>
            </w:pPr>
            <w:r w:rsidRPr="00187CBC">
              <w:rPr>
                <w:sz w:val="20"/>
                <w:szCs w:val="20"/>
              </w:rPr>
              <w:t>-</w:t>
            </w:r>
            <w:r w:rsidRPr="00187CBC">
              <w:rPr>
                <w:sz w:val="20"/>
                <w:szCs w:val="20"/>
              </w:rPr>
              <w:tab/>
              <w:t>Note: Results refer to Table 5.18 of R1-2308342.</w:t>
            </w:r>
          </w:p>
        </w:tc>
      </w:tr>
    </w:tbl>
    <w:p w14:paraId="20875BF3" w14:textId="77777777" w:rsidR="0096719F" w:rsidRDefault="0096719F" w:rsidP="0096719F">
      <w:pPr>
        <w:pStyle w:val="BodyText"/>
        <w:rPr>
          <w:lang w:val="en-GB"/>
        </w:rPr>
      </w:pPr>
    </w:p>
    <w:p w14:paraId="03DF330D" w14:textId="77777777" w:rsidR="0096719F" w:rsidRDefault="0096719F" w:rsidP="0096719F">
      <w:pPr>
        <w:pStyle w:val="Observation"/>
      </w:pPr>
      <w:bookmarkStart w:id="9" w:name="_Toc206140354"/>
      <w:bookmarkStart w:id="10" w:name="_Toc206167341"/>
      <w:r>
        <w:rPr>
          <w:lang w:val="en-GB"/>
        </w:rPr>
        <w:t xml:space="preserve">Target CSI in the format of </w:t>
      </w:r>
      <w:r>
        <w:t xml:space="preserve">Rel. 16 </w:t>
      </w:r>
      <w:proofErr w:type="spellStart"/>
      <w:r>
        <w:t>eType</w:t>
      </w:r>
      <w:proofErr w:type="spellEnd"/>
      <w:r>
        <w:t xml:space="preserve"> II with new parameters can provide over 95% overhead reduction comparing to </w:t>
      </w:r>
      <w:r w:rsidRPr="00187CBC">
        <w:t xml:space="preserve">Float32 format with </w:t>
      </w:r>
      <w:r w:rsidRPr="00033F2F">
        <w:t>performance</w:t>
      </w:r>
      <w:r w:rsidRPr="00187CBC">
        <w:rPr>
          <w:szCs w:val="20"/>
        </w:rPr>
        <w:t xml:space="preserve"> gain of 0.7%~</w:t>
      </w:r>
      <w:r>
        <w:rPr>
          <w:szCs w:val="20"/>
        </w:rPr>
        <w:t>5</w:t>
      </w:r>
      <w:r w:rsidRPr="00187CBC">
        <w:rPr>
          <w:szCs w:val="20"/>
        </w:rPr>
        <w:t>.</w:t>
      </w:r>
      <w:r>
        <w:rPr>
          <w:szCs w:val="20"/>
        </w:rPr>
        <w:t>4</w:t>
      </w:r>
      <w:r w:rsidRPr="00187CBC">
        <w:rPr>
          <w:szCs w:val="20"/>
        </w:rPr>
        <w:t xml:space="preserve">% </w:t>
      </w:r>
      <w:r>
        <w:rPr>
          <w:szCs w:val="20"/>
        </w:rPr>
        <w:t xml:space="preserve">in terms of layer 1 SGCS </w:t>
      </w:r>
      <w:r w:rsidRPr="00187CBC">
        <w:rPr>
          <w:szCs w:val="20"/>
        </w:rPr>
        <w:t>over PC#8</w:t>
      </w:r>
      <w:r>
        <w:t>.</w:t>
      </w:r>
      <w:bookmarkEnd w:id="9"/>
      <w:bookmarkEnd w:id="10"/>
    </w:p>
    <w:p w14:paraId="24B62EEC" w14:textId="77777777" w:rsidR="0096719F" w:rsidRPr="005E1E73" w:rsidRDefault="0096719F" w:rsidP="0096719F">
      <w:pPr>
        <w:spacing w:before="240" w:after="120"/>
        <w:jc w:val="both"/>
        <w:rPr>
          <w:lang w:eastAsia="ja-JP"/>
        </w:rPr>
      </w:pPr>
      <w:r w:rsidRPr="00E465F7">
        <w:rPr>
          <w:b/>
          <w:lang w:eastAsia="ja-JP"/>
        </w:rPr>
        <w:t xml:space="preserve">It shall be </w:t>
      </w:r>
      <w:proofErr w:type="gramStart"/>
      <w:r w:rsidRPr="00E465F7">
        <w:rPr>
          <w:b/>
          <w:lang w:eastAsia="ja-JP"/>
        </w:rPr>
        <w:t>noted,</w:t>
      </w:r>
      <w:proofErr w:type="gramEnd"/>
      <w:r w:rsidRPr="00E465F7">
        <w:rPr>
          <w:b/>
          <w:lang w:eastAsia="ja-JP"/>
        </w:rPr>
        <w:t xml:space="preserve"> however, the above observation applies for layer 1 SGCS.</w:t>
      </w:r>
      <w:r w:rsidRPr="00EF52D2">
        <w:rPr>
          <w:lang w:eastAsia="ja-JP"/>
        </w:rPr>
        <w:t xml:space="preserve"> As also learned during Rel-18 and Rel-19 study, layer 1 typically has a better performance compared to the higher layer</w:t>
      </w:r>
      <w:r>
        <w:rPr>
          <w:lang w:eastAsia="ja-JP"/>
        </w:rPr>
        <w:t>s</w:t>
      </w:r>
      <w:r w:rsidRPr="00EF52D2">
        <w:rPr>
          <w:lang w:eastAsia="ja-JP"/>
        </w:rPr>
        <w:t xml:space="preserve"> (layer 2, 3, and 4), including when Rel-16 </w:t>
      </w:r>
      <w:proofErr w:type="spellStart"/>
      <w:r w:rsidRPr="00EF52D2">
        <w:rPr>
          <w:lang w:eastAsia="ja-JP"/>
        </w:rPr>
        <w:t>eType</w:t>
      </w:r>
      <w:proofErr w:type="spellEnd"/>
      <w:r w:rsidRPr="00EF52D2">
        <w:rPr>
          <w:lang w:eastAsia="ja-JP"/>
        </w:rPr>
        <w:t xml:space="preserve"> II is being used for compression mechanism. This is because the channel in layer 1 is often dominated by a small number of beams (L) and/or taps (M). In this case, increasing the number of </w:t>
      </w:r>
      <w:proofErr w:type="gramStart"/>
      <w:r w:rsidRPr="00EF52D2">
        <w:rPr>
          <w:lang w:eastAsia="ja-JP"/>
        </w:rPr>
        <w:t>beam</w:t>
      </w:r>
      <w:proofErr w:type="gramEnd"/>
      <w:r w:rsidRPr="00EF52D2">
        <w:rPr>
          <w:lang w:eastAsia="ja-JP"/>
        </w:rPr>
        <w:t xml:space="preserve"> and taps (i.e., enhancing the Parameter Combination), may not give much benefit. In the </w:t>
      </w:r>
      <w:proofErr w:type="gramStart"/>
      <w:r w:rsidRPr="00EF52D2">
        <w:rPr>
          <w:lang w:eastAsia="ja-JP"/>
        </w:rPr>
        <w:t>below table</w:t>
      </w:r>
      <w:proofErr w:type="gramEnd"/>
      <w:r w:rsidRPr="00EF52D2">
        <w:rPr>
          <w:lang w:eastAsia="ja-JP"/>
        </w:rPr>
        <w:t xml:space="preserve">, a comparison of several target-CSI quantization mechanisms in terms of bits per layer representation and performance in terms of SGCS compared to the Float 32 eigenvector is given. Note that in the table, the bits per layer column is a simplification, as the payload for the </w:t>
      </w:r>
      <w:proofErr w:type="spellStart"/>
      <w:r w:rsidRPr="00EF52D2">
        <w:rPr>
          <w:lang w:eastAsia="ja-JP"/>
        </w:rPr>
        <w:t>eType</w:t>
      </w:r>
      <w:proofErr w:type="spellEnd"/>
      <w:r w:rsidRPr="00EF52D2">
        <w:rPr>
          <w:lang w:eastAsia="ja-JP"/>
        </w:rPr>
        <w:t>-II-like formats does in general not scale linearly with the rank of the report, since some components are shared. In addition, the performance for Layer 1 and Layer 2 are generated under assumption of rank &lt; 3 is used</w:t>
      </w:r>
      <w:r>
        <w:rPr>
          <w:lang w:eastAsia="ja-JP"/>
        </w:rPr>
        <w:t>.</w:t>
      </w:r>
    </w:p>
    <w:p w14:paraId="7C32EC39" w14:textId="77777777" w:rsidR="0096719F" w:rsidRDefault="0096719F" w:rsidP="0096719F">
      <w:pPr>
        <w:pStyle w:val="Caption"/>
        <w:keepNext/>
        <w:ind w:left="1276" w:hanging="1276"/>
        <w:jc w:val="center"/>
      </w:pPr>
      <w:bookmarkStart w:id="11" w:name="_Ref205386753"/>
      <w:r>
        <w:t xml:space="preserve">Table </w:t>
      </w:r>
      <w:r>
        <w:fldChar w:fldCharType="begin"/>
      </w:r>
      <w:r>
        <w:instrText xml:space="preserve"> SEQ Table \* ARABIC </w:instrText>
      </w:r>
      <w:r>
        <w:fldChar w:fldCharType="separate"/>
      </w:r>
      <w:r>
        <w:rPr>
          <w:noProof/>
        </w:rPr>
        <w:t>1</w:t>
      </w:r>
      <w:r>
        <w:fldChar w:fldCharType="end"/>
      </w:r>
      <w:bookmarkEnd w:id="11"/>
      <w:r>
        <w:t>:</w:t>
      </w:r>
      <w:r>
        <w:tab/>
        <w:t>Mean SGCS of several formats of target-CSI</w:t>
      </w:r>
    </w:p>
    <w:tbl>
      <w:tblPr>
        <w:tblStyle w:val="TableGrid"/>
        <w:tblW w:w="9015" w:type="dxa"/>
        <w:jc w:val="center"/>
        <w:tblCellMar>
          <w:top w:w="28" w:type="dxa"/>
          <w:bottom w:w="28" w:type="dxa"/>
        </w:tblCellMar>
        <w:tblLook w:val="04A0" w:firstRow="1" w:lastRow="0" w:firstColumn="1" w:lastColumn="0" w:noHBand="0" w:noVBand="1"/>
      </w:tblPr>
      <w:tblGrid>
        <w:gridCol w:w="4252"/>
        <w:gridCol w:w="907"/>
        <w:gridCol w:w="964"/>
        <w:gridCol w:w="964"/>
        <w:gridCol w:w="964"/>
        <w:gridCol w:w="964"/>
      </w:tblGrid>
      <w:tr w:rsidR="0096719F" w14:paraId="500F4411" w14:textId="77777777" w:rsidTr="005A36F9">
        <w:trPr>
          <w:trHeight w:val="207"/>
          <w:jc w:val="center"/>
        </w:trPr>
        <w:tc>
          <w:tcPr>
            <w:tcW w:w="4252" w:type="dxa"/>
            <w:vMerge w:val="restart"/>
            <w:shd w:val="clear" w:color="auto" w:fill="F2F2F2" w:themeFill="background1" w:themeFillShade="F2"/>
            <w:vAlign w:val="center"/>
          </w:tcPr>
          <w:p w14:paraId="489D3467" w14:textId="77777777" w:rsidR="0096719F" w:rsidRDefault="0096719F" w:rsidP="005A36F9">
            <w:pPr>
              <w:jc w:val="center"/>
              <w:rPr>
                <w:b/>
                <w:bCs/>
                <w:sz w:val="18"/>
                <w:szCs w:val="20"/>
              </w:rPr>
            </w:pPr>
            <w:r>
              <w:rPr>
                <w:b/>
                <w:bCs/>
                <w:sz w:val="18"/>
                <w:szCs w:val="20"/>
              </w:rPr>
              <w:t>Format</w:t>
            </w:r>
          </w:p>
        </w:tc>
        <w:tc>
          <w:tcPr>
            <w:tcW w:w="907" w:type="dxa"/>
            <w:vMerge w:val="restart"/>
            <w:shd w:val="clear" w:color="auto" w:fill="F2F2F2" w:themeFill="background1" w:themeFillShade="F2"/>
            <w:vAlign w:val="center"/>
          </w:tcPr>
          <w:p w14:paraId="51F02A42" w14:textId="77777777" w:rsidR="0096719F" w:rsidRDefault="0096719F" w:rsidP="005A36F9">
            <w:pPr>
              <w:jc w:val="center"/>
              <w:rPr>
                <w:b/>
                <w:bCs/>
                <w:sz w:val="18"/>
                <w:szCs w:val="20"/>
              </w:rPr>
            </w:pPr>
            <w:r>
              <w:rPr>
                <w:b/>
                <w:bCs/>
                <w:sz w:val="18"/>
                <w:szCs w:val="20"/>
              </w:rPr>
              <w:t>Bits per layer</w:t>
            </w:r>
          </w:p>
        </w:tc>
        <w:tc>
          <w:tcPr>
            <w:tcW w:w="3856" w:type="dxa"/>
            <w:gridSpan w:val="4"/>
            <w:shd w:val="clear" w:color="auto" w:fill="F2F2F2" w:themeFill="background1" w:themeFillShade="F2"/>
          </w:tcPr>
          <w:p w14:paraId="059213D3" w14:textId="77777777" w:rsidR="0096719F" w:rsidRDefault="0096719F" w:rsidP="005A36F9">
            <w:pPr>
              <w:jc w:val="center"/>
              <w:rPr>
                <w:b/>
                <w:bCs/>
                <w:sz w:val="18"/>
                <w:szCs w:val="20"/>
              </w:rPr>
            </w:pPr>
            <w:r>
              <w:rPr>
                <w:b/>
                <w:bCs/>
                <w:sz w:val="18"/>
                <w:szCs w:val="20"/>
              </w:rPr>
              <w:t>SGCS</w:t>
            </w:r>
          </w:p>
        </w:tc>
      </w:tr>
      <w:tr w:rsidR="0096719F" w14:paraId="4CE28241" w14:textId="77777777" w:rsidTr="005A36F9">
        <w:trPr>
          <w:trHeight w:val="227"/>
          <w:jc w:val="center"/>
        </w:trPr>
        <w:tc>
          <w:tcPr>
            <w:tcW w:w="4252" w:type="dxa"/>
            <w:vMerge/>
            <w:vAlign w:val="center"/>
          </w:tcPr>
          <w:p w14:paraId="74B325C7" w14:textId="77777777" w:rsidR="0096719F" w:rsidRDefault="0096719F" w:rsidP="005A36F9">
            <w:pPr>
              <w:jc w:val="center"/>
              <w:rPr>
                <w:b/>
                <w:bCs/>
                <w:sz w:val="18"/>
                <w:szCs w:val="20"/>
              </w:rPr>
            </w:pPr>
          </w:p>
        </w:tc>
        <w:tc>
          <w:tcPr>
            <w:tcW w:w="907" w:type="dxa"/>
            <w:vMerge/>
          </w:tcPr>
          <w:p w14:paraId="17BD28D3" w14:textId="77777777" w:rsidR="0096719F" w:rsidRDefault="0096719F" w:rsidP="005A36F9">
            <w:pPr>
              <w:jc w:val="center"/>
              <w:rPr>
                <w:b/>
                <w:bCs/>
                <w:sz w:val="18"/>
                <w:szCs w:val="20"/>
              </w:rPr>
            </w:pPr>
          </w:p>
        </w:tc>
        <w:tc>
          <w:tcPr>
            <w:tcW w:w="964" w:type="dxa"/>
            <w:shd w:val="clear" w:color="auto" w:fill="F2F2F2" w:themeFill="background1" w:themeFillShade="F2"/>
          </w:tcPr>
          <w:p w14:paraId="4ED3DEEC" w14:textId="77777777" w:rsidR="0096719F" w:rsidRDefault="0096719F" w:rsidP="005A36F9">
            <w:pPr>
              <w:jc w:val="center"/>
              <w:rPr>
                <w:b/>
                <w:bCs/>
                <w:sz w:val="18"/>
                <w:szCs w:val="20"/>
              </w:rPr>
            </w:pPr>
            <w:r>
              <w:rPr>
                <w:b/>
                <w:bCs/>
                <w:sz w:val="18"/>
                <w:szCs w:val="20"/>
              </w:rPr>
              <w:t>Layer 1</w:t>
            </w:r>
          </w:p>
        </w:tc>
        <w:tc>
          <w:tcPr>
            <w:tcW w:w="964" w:type="dxa"/>
            <w:shd w:val="clear" w:color="auto" w:fill="F2F2F2" w:themeFill="background1" w:themeFillShade="F2"/>
          </w:tcPr>
          <w:p w14:paraId="311BED62" w14:textId="77777777" w:rsidR="0096719F" w:rsidRDefault="0096719F" w:rsidP="005A36F9">
            <w:pPr>
              <w:jc w:val="center"/>
              <w:rPr>
                <w:b/>
                <w:bCs/>
                <w:sz w:val="18"/>
                <w:szCs w:val="20"/>
              </w:rPr>
            </w:pPr>
            <w:r>
              <w:rPr>
                <w:b/>
                <w:bCs/>
                <w:sz w:val="18"/>
                <w:szCs w:val="20"/>
              </w:rPr>
              <w:t>Layer 2</w:t>
            </w:r>
          </w:p>
        </w:tc>
        <w:tc>
          <w:tcPr>
            <w:tcW w:w="964" w:type="dxa"/>
            <w:shd w:val="clear" w:color="auto" w:fill="F2F2F2" w:themeFill="background1" w:themeFillShade="F2"/>
          </w:tcPr>
          <w:p w14:paraId="176EA6CA" w14:textId="77777777" w:rsidR="0096719F" w:rsidRDefault="0096719F" w:rsidP="005A36F9">
            <w:pPr>
              <w:jc w:val="center"/>
              <w:rPr>
                <w:b/>
                <w:bCs/>
                <w:sz w:val="18"/>
                <w:szCs w:val="20"/>
              </w:rPr>
            </w:pPr>
            <w:r>
              <w:rPr>
                <w:b/>
                <w:bCs/>
                <w:sz w:val="18"/>
                <w:szCs w:val="20"/>
              </w:rPr>
              <w:t>Layer 3</w:t>
            </w:r>
          </w:p>
        </w:tc>
        <w:tc>
          <w:tcPr>
            <w:tcW w:w="964" w:type="dxa"/>
            <w:shd w:val="clear" w:color="auto" w:fill="F2F2F2" w:themeFill="background1" w:themeFillShade="F2"/>
          </w:tcPr>
          <w:p w14:paraId="0B01533A" w14:textId="77777777" w:rsidR="0096719F" w:rsidRDefault="0096719F" w:rsidP="005A36F9">
            <w:pPr>
              <w:jc w:val="center"/>
              <w:rPr>
                <w:b/>
                <w:bCs/>
                <w:sz w:val="18"/>
                <w:szCs w:val="20"/>
              </w:rPr>
            </w:pPr>
            <w:r>
              <w:rPr>
                <w:b/>
                <w:bCs/>
                <w:sz w:val="18"/>
                <w:szCs w:val="20"/>
              </w:rPr>
              <w:t>Layer 4</w:t>
            </w:r>
          </w:p>
        </w:tc>
      </w:tr>
      <w:tr w:rsidR="0096719F" w14:paraId="18EF588B" w14:textId="77777777" w:rsidTr="005A36F9">
        <w:trPr>
          <w:trHeight w:val="227"/>
          <w:jc w:val="center"/>
        </w:trPr>
        <w:tc>
          <w:tcPr>
            <w:tcW w:w="4252" w:type="dxa"/>
          </w:tcPr>
          <w:p w14:paraId="28ABDB92" w14:textId="77777777" w:rsidR="0096719F" w:rsidRPr="00A920CE" w:rsidRDefault="0096719F" w:rsidP="005A36F9">
            <w:pPr>
              <w:rPr>
                <w:sz w:val="18"/>
                <w:szCs w:val="20"/>
              </w:rPr>
            </w:pPr>
            <w:bookmarkStart w:id="12" w:name="_Hlk205394051"/>
            <w:r>
              <w:rPr>
                <w:sz w:val="18"/>
                <w:szCs w:val="20"/>
              </w:rPr>
              <w:t>Float 32 of the eigenvector</w:t>
            </w:r>
          </w:p>
        </w:tc>
        <w:tc>
          <w:tcPr>
            <w:tcW w:w="907" w:type="dxa"/>
          </w:tcPr>
          <w:p w14:paraId="64132F5A" w14:textId="77777777" w:rsidR="0096719F" w:rsidRDefault="0096719F" w:rsidP="005A36F9">
            <w:pPr>
              <w:jc w:val="right"/>
              <w:rPr>
                <w:sz w:val="18"/>
                <w:szCs w:val="20"/>
              </w:rPr>
            </w:pPr>
            <w:r>
              <w:rPr>
                <w:sz w:val="18"/>
                <w:szCs w:val="20"/>
              </w:rPr>
              <w:t>26 624</w:t>
            </w:r>
          </w:p>
          <w:p w14:paraId="4F0C7C31" w14:textId="77777777" w:rsidR="0096719F" w:rsidRDefault="0096719F" w:rsidP="005A36F9">
            <w:pPr>
              <w:jc w:val="right"/>
              <w:rPr>
                <w:sz w:val="18"/>
                <w:szCs w:val="20"/>
              </w:rPr>
            </w:pPr>
            <w:r>
              <w:rPr>
                <w:sz w:val="18"/>
                <w:szCs w:val="20"/>
              </w:rPr>
              <w:t>(0.0%)</w:t>
            </w:r>
          </w:p>
        </w:tc>
        <w:tc>
          <w:tcPr>
            <w:tcW w:w="964" w:type="dxa"/>
          </w:tcPr>
          <w:p w14:paraId="2D053E3E" w14:textId="77777777" w:rsidR="0096719F" w:rsidRPr="003E0283" w:rsidRDefault="0096719F" w:rsidP="005A36F9">
            <w:pPr>
              <w:jc w:val="right"/>
              <w:rPr>
                <w:rFonts w:cs="Arial"/>
                <w:sz w:val="18"/>
                <w:szCs w:val="18"/>
              </w:rPr>
            </w:pPr>
            <w:r w:rsidRPr="003E0283">
              <w:rPr>
                <w:rFonts w:cs="Arial"/>
                <w:sz w:val="18"/>
                <w:szCs w:val="18"/>
              </w:rPr>
              <w:t>1.000</w:t>
            </w:r>
          </w:p>
        </w:tc>
        <w:tc>
          <w:tcPr>
            <w:tcW w:w="964" w:type="dxa"/>
          </w:tcPr>
          <w:p w14:paraId="3D318D37" w14:textId="77777777" w:rsidR="0096719F" w:rsidRPr="003E0283" w:rsidRDefault="0096719F" w:rsidP="005A36F9">
            <w:pPr>
              <w:jc w:val="right"/>
              <w:rPr>
                <w:rFonts w:cs="Arial"/>
                <w:sz w:val="18"/>
                <w:szCs w:val="18"/>
              </w:rPr>
            </w:pPr>
            <w:r w:rsidRPr="003E0283">
              <w:rPr>
                <w:rFonts w:cs="Arial"/>
                <w:sz w:val="18"/>
                <w:szCs w:val="18"/>
              </w:rPr>
              <w:t>1.000</w:t>
            </w:r>
          </w:p>
        </w:tc>
        <w:tc>
          <w:tcPr>
            <w:tcW w:w="964" w:type="dxa"/>
          </w:tcPr>
          <w:p w14:paraId="310355C4" w14:textId="77777777" w:rsidR="0096719F" w:rsidRPr="003E0283" w:rsidRDefault="0096719F" w:rsidP="005A36F9">
            <w:pPr>
              <w:jc w:val="right"/>
              <w:rPr>
                <w:rFonts w:cs="Arial"/>
                <w:sz w:val="18"/>
                <w:szCs w:val="18"/>
              </w:rPr>
            </w:pPr>
            <w:r w:rsidRPr="003E0283">
              <w:rPr>
                <w:rFonts w:cs="Arial"/>
                <w:sz w:val="18"/>
                <w:szCs w:val="18"/>
              </w:rPr>
              <w:t>1.000</w:t>
            </w:r>
          </w:p>
        </w:tc>
        <w:tc>
          <w:tcPr>
            <w:tcW w:w="964" w:type="dxa"/>
          </w:tcPr>
          <w:p w14:paraId="67FE116C" w14:textId="77777777" w:rsidR="0096719F" w:rsidRPr="003E0283" w:rsidRDefault="0096719F" w:rsidP="005A36F9">
            <w:pPr>
              <w:jc w:val="right"/>
              <w:rPr>
                <w:rFonts w:cs="Arial"/>
                <w:sz w:val="18"/>
                <w:szCs w:val="18"/>
              </w:rPr>
            </w:pPr>
            <w:r w:rsidRPr="003E0283">
              <w:rPr>
                <w:rFonts w:cs="Arial"/>
                <w:sz w:val="18"/>
                <w:szCs w:val="18"/>
              </w:rPr>
              <w:t>1.000</w:t>
            </w:r>
          </w:p>
        </w:tc>
      </w:tr>
      <w:tr w:rsidR="0096719F" w:rsidRPr="00A920CE" w14:paraId="47A07074" w14:textId="77777777" w:rsidTr="005A36F9">
        <w:trPr>
          <w:trHeight w:val="227"/>
          <w:jc w:val="center"/>
        </w:trPr>
        <w:tc>
          <w:tcPr>
            <w:tcW w:w="4252" w:type="dxa"/>
          </w:tcPr>
          <w:p w14:paraId="31248D16" w14:textId="77777777" w:rsidR="0096719F" w:rsidRDefault="0096719F" w:rsidP="005A36F9">
            <w:pPr>
              <w:rPr>
                <w:sz w:val="18"/>
                <w:szCs w:val="20"/>
              </w:rPr>
            </w:pPr>
            <w:r>
              <w:rPr>
                <w:sz w:val="18"/>
                <w:szCs w:val="20"/>
              </w:rPr>
              <w:t xml:space="preserve">Rel-16 </w:t>
            </w:r>
            <w:proofErr w:type="spellStart"/>
            <w:r>
              <w:rPr>
                <w:sz w:val="18"/>
                <w:szCs w:val="20"/>
              </w:rPr>
              <w:t>eType</w:t>
            </w:r>
            <w:proofErr w:type="spellEnd"/>
            <w:r>
              <w:rPr>
                <w:sz w:val="18"/>
                <w:szCs w:val="20"/>
              </w:rPr>
              <w:t xml:space="preserve"> II; </w:t>
            </w:r>
            <w:proofErr w:type="spellStart"/>
            <w:r>
              <w:rPr>
                <w:sz w:val="18"/>
                <w:szCs w:val="20"/>
              </w:rPr>
              <w:t>ParComb</w:t>
            </w:r>
            <w:proofErr w:type="spellEnd"/>
            <w:r>
              <w:rPr>
                <w:sz w:val="18"/>
                <w:szCs w:val="20"/>
              </w:rPr>
              <w:t xml:space="preserve"> 8</w:t>
            </w:r>
          </w:p>
        </w:tc>
        <w:tc>
          <w:tcPr>
            <w:tcW w:w="907" w:type="dxa"/>
          </w:tcPr>
          <w:p w14:paraId="62454E7F" w14:textId="77777777" w:rsidR="0096719F" w:rsidRDefault="0096719F" w:rsidP="005A36F9">
            <w:pPr>
              <w:jc w:val="right"/>
              <w:rPr>
                <w:sz w:val="18"/>
                <w:szCs w:val="20"/>
              </w:rPr>
            </w:pPr>
            <w:r>
              <w:rPr>
                <w:sz w:val="18"/>
                <w:szCs w:val="20"/>
              </w:rPr>
              <w:t>328</w:t>
            </w:r>
          </w:p>
          <w:p w14:paraId="17E13F3F" w14:textId="77777777" w:rsidR="0096719F" w:rsidRDefault="0096719F" w:rsidP="005A36F9">
            <w:pPr>
              <w:jc w:val="right"/>
              <w:rPr>
                <w:sz w:val="18"/>
                <w:szCs w:val="20"/>
              </w:rPr>
            </w:pPr>
            <w:r>
              <w:rPr>
                <w:sz w:val="18"/>
                <w:szCs w:val="20"/>
              </w:rPr>
              <w:t>(-98.8%)</w:t>
            </w:r>
          </w:p>
        </w:tc>
        <w:tc>
          <w:tcPr>
            <w:tcW w:w="964" w:type="dxa"/>
          </w:tcPr>
          <w:p w14:paraId="374416F3" w14:textId="77777777" w:rsidR="0096719F" w:rsidRPr="003E0283" w:rsidRDefault="0096719F" w:rsidP="005A36F9">
            <w:pPr>
              <w:jc w:val="right"/>
              <w:rPr>
                <w:rFonts w:cs="Arial"/>
                <w:sz w:val="18"/>
                <w:szCs w:val="18"/>
              </w:rPr>
            </w:pPr>
            <w:r w:rsidRPr="003E0283">
              <w:rPr>
                <w:rStyle w:val="normaltextrun"/>
                <w:rFonts w:cs="Arial"/>
                <w:sz w:val="18"/>
                <w:szCs w:val="18"/>
                <w:lang w:val="en-GB"/>
              </w:rPr>
              <w:t>0.880</w:t>
            </w:r>
          </w:p>
        </w:tc>
        <w:tc>
          <w:tcPr>
            <w:tcW w:w="964" w:type="dxa"/>
          </w:tcPr>
          <w:p w14:paraId="4A31318F" w14:textId="77777777" w:rsidR="0096719F" w:rsidRPr="003E0283" w:rsidRDefault="0096719F" w:rsidP="005A36F9">
            <w:pPr>
              <w:jc w:val="right"/>
              <w:rPr>
                <w:rFonts w:cs="Arial"/>
                <w:sz w:val="18"/>
                <w:szCs w:val="18"/>
              </w:rPr>
            </w:pPr>
            <w:r w:rsidRPr="003E0283">
              <w:rPr>
                <w:rStyle w:val="normaltextrun"/>
                <w:rFonts w:cs="Arial"/>
                <w:sz w:val="18"/>
                <w:szCs w:val="18"/>
                <w:lang w:val="en-GB"/>
              </w:rPr>
              <w:t>0.810</w:t>
            </w:r>
          </w:p>
        </w:tc>
        <w:tc>
          <w:tcPr>
            <w:tcW w:w="964" w:type="dxa"/>
          </w:tcPr>
          <w:p w14:paraId="5C470726" w14:textId="77777777" w:rsidR="0096719F" w:rsidRPr="003E0283" w:rsidRDefault="0096719F" w:rsidP="005A36F9">
            <w:pPr>
              <w:jc w:val="right"/>
              <w:rPr>
                <w:rStyle w:val="normaltextrun"/>
                <w:rFonts w:cs="Arial"/>
                <w:sz w:val="18"/>
                <w:szCs w:val="18"/>
                <w:lang w:val="en-GB"/>
              </w:rPr>
            </w:pPr>
            <w:r w:rsidRPr="003E0283">
              <w:rPr>
                <w:rStyle w:val="normaltextrun"/>
                <w:rFonts w:cs="Arial"/>
                <w:sz w:val="18"/>
                <w:szCs w:val="18"/>
                <w:lang w:val="en-GB"/>
              </w:rPr>
              <w:t>0.581</w:t>
            </w:r>
          </w:p>
          <w:p w14:paraId="2BEA3298" w14:textId="77777777" w:rsidR="0096719F" w:rsidRPr="003E0283" w:rsidRDefault="0096719F" w:rsidP="005A36F9">
            <w:pPr>
              <w:jc w:val="right"/>
              <w:rPr>
                <w:rFonts w:cs="Arial"/>
                <w:sz w:val="18"/>
                <w:szCs w:val="18"/>
              </w:rPr>
            </w:pPr>
          </w:p>
        </w:tc>
        <w:tc>
          <w:tcPr>
            <w:tcW w:w="964" w:type="dxa"/>
          </w:tcPr>
          <w:p w14:paraId="52A3B960" w14:textId="77777777" w:rsidR="0096719F" w:rsidRPr="003E0283" w:rsidRDefault="0096719F" w:rsidP="005A36F9">
            <w:pPr>
              <w:jc w:val="right"/>
              <w:rPr>
                <w:rStyle w:val="normaltextrun"/>
                <w:rFonts w:cs="Arial"/>
                <w:sz w:val="18"/>
                <w:szCs w:val="18"/>
                <w:lang w:val="en-GB"/>
              </w:rPr>
            </w:pPr>
            <w:r w:rsidRPr="003E0283">
              <w:rPr>
                <w:rStyle w:val="normaltextrun"/>
                <w:rFonts w:cs="Arial"/>
                <w:sz w:val="18"/>
                <w:szCs w:val="18"/>
                <w:lang w:val="en-GB"/>
              </w:rPr>
              <w:t>0.471</w:t>
            </w:r>
          </w:p>
          <w:p w14:paraId="6E0B6EA4" w14:textId="77777777" w:rsidR="0096719F" w:rsidRPr="003E0283" w:rsidRDefault="0096719F" w:rsidP="005A36F9">
            <w:pPr>
              <w:jc w:val="right"/>
              <w:rPr>
                <w:rFonts w:cs="Arial"/>
                <w:sz w:val="18"/>
                <w:szCs w:val="18"/>
              </w:rPr>
            </w:pPr>
          </w:p>
        </w:tc>
      </w:tr>
      <w:bookmarkEnd w:id="12"/>
      <w:tr w:rsidR="0096719F" w:rsidRPr="00A920CE" w14:paraId="4914EE44" w14:textId="77777777" w:rsidTr="005A36F9">
        <w:trPr>
          <w:trHeight w:val="227"/>
          <w:jc w:val="center"/>
        </w:trPr>
        <w:tc>
          <w:tcPr>
            <w:tcW w:w="4252" w:type="dxa"/>
          </w:tcPr>
          <w:p w14:paraId="7106FB1D" w14:textId="77777777" w:rsidR="0096719F" w:rsidRDefault="0096719F" w:rsidP="005A36F9">
            <w:pPr>
              <w:rPr>
                <w:sz w:val="18"/>
                <w:szCs w:val="20"/>
              </w:rPr>
            </w:pPr>
            <w:r>
              <w:rPr>
                <w:sz w:val="18"/>
                <w:szCs w:val="20"/>
              </w:rPr>
              <w:t xml:space="preserve">Rel-16 </w:t>
            </w:r>
            <w:proofErr w:type="spellStart"/>
            <w:r>
              <w:rPr>
                <w:sz w:val="18"/>
                <w:szCs w:val="20"/>
              </w:rPr>
              <w:t>eType</w:t>
            </w:r>
            <w:proofErr w:type="spellEnd"/>
            <w:r>
              <w:rPr>
                <w:sz w:val="18"/>
                <w:szCs w:val="20"/>
              </w:rPr>
              <w:t xml:space="preserve"> II; </w:t>
            </w:r>
            <w:proofErr w:type="spellStart"/>
            <w:r>
              <w:rPr>
                <w:sz w:val="18"/>
                <w:szCs w:val="20"/>
              </w:rPr>
              <w:t>ParComb</w:t>
            </w:r>
            <w:proofErr w:type="spellEnd"/>
            <w:r>
              <w:rPr>
                <w:sz w:val="18"/>
                <w:szCs w:val="20"/>
              </w:rPr>
              <w:t xml:space="preserve"> 6</w:t>
            </w:r>
          </w:p>
        </w:tc>
        <w:tc>
          <w:tcPr>
            <w:tcW w:w="907" w:type="dxa"/>
          </w:tcPr>
          <w:p w14:paraId="33DC73BC" w14:textId="77777777" w:rsidR="0096719F" w:rsidRDefault="0096719F" w:rsidP="005A36F9">
            <w:pPr>
              <w:jc w:val="right"/>
              <w:rPr>
                <w:sz w:val="18"/>
                <w:szCs w:val="20"/>
              </w:rPr>
            </w:pPr>
            <w:r>
              <w:rPr>
                <w:sz w:val="18"/>
                <w:szCs w:val="20"/>
              </w:rPr>
              <w:t>279</w:t>
            </w:r>
          </w:p>
          <w:p w14:paraId="2B50B1DD" w14:textId="77777777" w:rsidR="0096719F" w:rsidRDefault="0096719F" w:rsidP="005A36F9">
            <w:pPr>
              <w:jc w:val="right"/>
              <w:rPr>
                <w:sz w:val="18"/>
                <w:szCs w:val="20"/>
              </w:rPr>
            </w:pPr>
            <w:r>
              <w:rPr>
                <w:sz w:val="18"/>
                <w:szCs w:val="20"/>
              </w:rPr>
              <w:t>(-99.9%)</w:t>
            </w:r>
          </w:p>
        </w:tc>
        <w:tc>
          <w:tcPr>
            <w:tcW w:w="964" w:type="dxa"/>
          </w:tcPr>
          <w:p w14:paraId="51C43876" w14:textId="77777777" w:rsidR="0096719F" w:rsidRPr="003E0283" w:rsidRDefault="0096719F" w:rsidP="005A36F9">
            <w:pPr>
              <w:jc w:val="right"/>
              <w:rPr>
                <w:rFonts w:cs="Arial"/>
                <w:sz w:val="18"/>
                <w:szCs w:val="18"/>
              </w:rPr>
            </w:pPr>
            <w:r w:rsidRPr="003E0283">
              <w:rPr>
                <w:rStyle w:val="normaltextrun"/>
                <w:rFonts w:cs="Arial"/>
                <w:sz w:val="18"/>
                <w:szCs w:val="18"/>
                <w:lang w:val="en-GB"/>
              </w:rPr>
              <w:t>0.872</w:t>
            </w:r>
          </w:p>
        </w:tc>
        <w:tc>
          <w:tcPr>
            <w:tcW w:w="964" w:type="dxa"/>
          </w:tcPr>
          <w:p w14:paraId="6FB6E426" w14:textId="77777777" w:rsidR="0096719F" w:rsidRPr="003E0283" w:rsidRDefault="0096719F" w:rsidP="005A36F9">
            <w:pPr>
              <w:jc w:val="right"/>
              <w:rPr>
                <w:rFonts w:cs="Arial"/>
                <w:sz w:val="18"/>
                <w:szCs w:val="18"/>
              </w:rPr>
            </w:pPr>
            <w:r w:rsidRPr="003E0283">
              <w:rPr>
                <w:rStyle w:val="normaltextrun"/>
                <w:rFonts w:cs="Arial"/>
                <w:sz w:val="18"/>
                <w:szCs w:val="18"/>
                <w:lang w:val="en-GB"/>
              </w:rPr>
              <w:t>0.790</w:t>
            </w:r>
          </w:p>
        </w:tc>
        <w:tc>
          <w:tcPr>
            <w:tcW w:w="964" w:type="dxa"/>
          </w:tcPr>
          <w:p w14:paraId="565B8B7A" w14:textId="77777777" w:rsidR="0096719F" w:rsidRPr="003E0283" w:rsidRDefault="0096719F" w:rsidP="005A36F9">
            <w:pPr>
              <w:jc w:val="right"/>
              <w:rPr>
                <w:rStyle w:val="normaltextrun"/>
                <w:rFonts w:cs="Arial"/>
                <w:sz w:val="18"/>
                <w:szCs w:val="18"/>
                <w:lang w:val="en-GB"/>
              </w:rPr>
            </w:pPr>
            <w:r w:rsidRPr="003E0283">
              <w:rPr>
                <w:rStyle w:val="normaltextrun"/>
                <w:rFonts w:cs="Arial"/>
                <w:sz w:val="18"/>
                <w:szCs w:val="18"/>
                <w:lang w:val="en-GB"/>
              </w:rPr>
              <w:t>0.537</w:t>
            </w:r>
          </w:p>
          <w:p w14:paraId="1102A2F6" w14:textId="77777777" w:rsidR="0096719F" w:rsidRPr="003E0283" w:rsidRDefault="0096719F" w:rsidP="005A36F9">
            <w:pPr>
              <w:jc w:val="right"/>
              <w:rPr>
                <w:rFonts w:cs="Arial"/>
                <w:sz w:val="18"/>
                <w:szCs w:val="18"/>
              </w:rPr>
            </w:pPr>
          </w:p>
        </w:tc>
        <w:tc>
          <w:tcPr>
            <w:tcW w:w="964" w:type="dxa"/>
          </w:tcPr>
          <w:p w14:paraId="2D327077" w14:textId="77777777" w:rsidR="0096719F" w:rsidRPr="003E0283" w:rsidRDefault="0096719F" w:rsidP="005A36F9">
            <w:pPr>
              <w:jc w:val="right"/>
              <w:rPr>
                <w:rStyle w:val="eop"/>
                <w:rFonts w:cs="Arial"/>
                <w:sz w:val="18"/>
                <w:szCs w:val="18"/>
              </w:rPr>
            </w:pPr>
            <w:r w:rsidRPr="003E0283">
              <w:rPr>
                <w:rStyle w:val="normaltextrun"/>
                <w:rFonts w:cs="Arial"/>
                <w:sz w:val="18"/>
                <w:szCs w:val="18"/>
                <w:lang w:val="en-GB"/>
              </w:rPr>
              <w:t>0.401</w:t>
            </w:r>
          </w:p>
          <w:p w14:paraId="03114872" w14:textId="77777777" w:rsidR="0096719F" w:rsidRPr="003E0283" w:rsidRDefault="0096719F" w:rsidP="005A36F9">
            <w:pPr>
              <w:jc w:val="right"/>
              <w:rPr>
                <w:rFonts w:cs="Arial"/>
                <w:sz w:val="18"/>
                <w:szCs w:val="18"/>
              </w:rPr>
            </w:pPr>
          </w:p>
        </w:tc>
      </w:tr>
      <w:tr w:rsidR="0096719F" w:rsidRPr="00A920CE" w14:paraId="3BD7E654" w14:textId="77777777" w:rsidTr="005A36F9">
        <w:trPr>
          <w:trHeight w:val="227"/>
          <w:jc w:val="center"/>
        </w:trPr>
        <w:tc>
          <w:tcPr>
            <w:tcW w:w="4252" w:type="dxa"/>
          </w:tcPr>
          <w:p w14:paraId="43059107" w14:textId="77777777" w:rsidR="0096719F" w:rsidRDefault="0096719F" w:rsidP="005A36F9">
            <w:pPr>
              <w:rPr>
                <w:sz w:val="18"/>
                <w:szCs w:val="20"/>
              </w:rPr>
            </w:pPr>
            <w:r>
              <w:rPr>
                <w:sz w:val="18"/>
                <w:szCs w:val="20"/>
              </w:rPr>
              <w:t xml:space="preserve">Rel-16 </w:t>
            </w:r>
            <w:proofErr w:type="spellStart"/>
            <w:r>
              <w:rPr>
                <w:sz w:val="18"/>
                <w:szCs w:val="20"/>
              </w:rPr>
              <w:t>eType</w:t>
            </w:r>
            <w:proofErr w:type="spellEnd"/>
            <w:r>
              <w:rPr>
                <w:sz w:val="18"/>
                <w:szCs w:val="20"/>
              </w:rPr>
              <w:t xml:space="preserve"> II; L = 8</w:t>
            </w:r>
            <w:proofErr w:type="gramStart"/>
            <w:r>
              <w:rPr>
                <w:sz w:val="18"/>
                <w:szCs w:val="20"/>
              </w:rPr>
              <w:t xml:space="preserve">, </w:t>
            </w:r>
            <w:r>
              <w:rPr>
                <w:rFonts w:ascii="Cambria Math" w:hAnsi="Cambria Math"/>
                <w:sz w:val="18"/>
                <w:szCs w:val="20"/>
              </w:rPr>
              <w:t>𝜌</w:t>
            </w:r>
            <w:r>
              <w:rPr>
                <w:sz w:val="18"/>
                <w:szCs w:val="20"/>
              </w:rPr>
              <w:t xml:space="preserve"> =</w:t>
            </w:r>
            <w:proofErr w:type="gramEnd"/>
            <w:r>
              <w:rPr>
                <w:sz w:val="18"/>
                <w:szCs w:val="20"/>
              </w:rPr>
              <w:t xml:space="preserve"> 0.75</w:t>
            </w:r>
            <w:proofErr w:type="gramStart"/>
            <w:r>
              <w:rPr>
                <w:sz w:val="18"/>
                <w:szCs w:val="20"/>
              </w:rPr>
              <w:t xml:space="preserve">, </w:t>
            </w:r>
            <w:r>
              <w:rPr>
                <w:rFonts w:ascii="Cambria Math" w:hAnsi="Cambria Math"/>
                <w:sz w:val="18"/>
                <w:szCs w:val="20"/>
              </w:rPr>
              <w:t>𝛽</w:t>
            </w:r>
            <w:r>
              <w:rPr>
                <w:sz w:val="18"/>
                <w:szCs w:val="20"/>
              </w:rPr>
              <w:t xml:space="preserve"> =</w:t>
            </w:r>
            <w:proofErr w:type="gramEnd"/>
            <w:r>
              <w:rPr>
                <w:sz w:val="18"/>
                <w:szCs w:val="20"/>
              </w:rPr>
              <w:t xml:space="preserve"> 0.50</w:t>
            </w:r>
          </w:p>
          <w:p w14:paraId="4799A0B8" w14:textId="77777777" w:rsidR="0096719F" w:rsidRDefault="0096719F" w:rsidP="005A36F9">
            <w:pPr>
              <w:rPr>
                <w:sz w:val="18"/>
                <w:szCs w:val="20"/>
              </w:rPr>
            </w:pPr>
            <w:r>
              <w:rPr>
                <w:sz w:val="18"/>
                <w:szCs w:val="20"/>
              </w:rPr>
              <w:t xml:space="preserve">ref. amp = 4 bits; dif. amp = 3 bits; phase = 4 bits </w:t>
            </w:r>
          </w:p>
        </w:tc>
        <w:tc>
          <w:tcPr>
            <w:tcW w:w="907" w:type="dxa"/>
          </w:tcPr>
          <w:p w14:paraId="6BB79140" w14:textId="77777777" w:rsidR="0096719F" w:rsidRDefault="0096719F" w:rsidP="005A36F9">
            <w:pPr>
              <w:jc w:val="right"/>
              <w:rPr>
                <w:sz w:val="18"/>
                <w:szCs w:val="20"/>
              </w:rPr>
            </w:pPr>
            <w:r>
              <w:rPr>
                <w:sz w:val="18"/>
                <w:szCs w:val="20"/>
              </w:rPr>
              <w:t>750</w:t>
            </w:r>
          </w:p>
          <w:p w14:paraId="7C4C3F5B" w14:textId="77777777" w:rsidR="0096719F" w:rsidRDefault="0096719F" w:rsidP="005A36F9">
            <w:pPr>
              <w:jc w:val="right"/>
              <w:rPr>
                <w:sz w:val="18"/>
                <w:szCs w:val="20"/>
              </w:rPr>
            </w:pPr>
            <w:r>
              <w:rPr>
                <w:sz w:val="18"/>
                <w:szCs w:val="20"/>
              </w:rPr>
              <w:t>(-97.2%)</w:t>
            </w:r>
          </w:p>
        </w:tc>
        <w:tc>
          <w:tcPr>
            <w:tcW w:w="964" w:type="dxa"/>
          </w:tcPr>
          <w:p w14:paraId="142770AF" w14:textId="77777777" w:rsidR="0096719F" w:rsidRPr="003E0283" w:rsidRDefault="0096719F" w:rsidP="005A36F9">
            <w:pPr>
              <w:jc w:val="right"/>
              <w:rPr>
                <w:rFonts w:cs="Arial"/>
                <w:sz w:val="18"/>
                <w:szCs w:val="18"/>
              </w:rPr>
            </w:pPr>
            <w:r w:rsidRPr="003E0283">
              <w:rPr>
                <w:rStyle w:val="normaltextrun"/>
                <w:rFonts w:cs="Arial"/>
                <w:sz w:val="18"/>
                <w:szCs w:val="18"/>
                <w:lang w:val="en-GB"/>
              </w:rPr>
              <w:t>0.922</w:t>
            </w:r>
          </w:p>
        </w:tc>
        <w:tc>
          <w:tcPr>
            <w:tcW w:w="964" w:type="dxa"/>
          </w:tcPr>
          <w:p w14:paraId="481AAF55" w14:textId="77777777" w:rsidR="0096719F" w:rsidRPr="003E0283" w:rsidRDefault="0096719F" w:rsidP="005A36F9">
            <w:pPr>
              <w:jc w:val="right"/>
              <w:rPr>
                <w:rFonts w:cs="Arial"/>
                <w:sz w:val="18"/>
                <w:szCs w:val="18"/>
              </w:rPr>
            </w:pPr>
            <w:r w:rsidRPr="003E0283">
              <w:rPr>
                <w:rStyle w:val="normaltextrun"/>
                <w:rFonts w:cs="Arial"/>
                <w:sz w:val="18"/>
                <w:szCs w:val="18"/>
                <w:lang w:val="en-GB"/>
              </w:rPr>
              <w:t>0.896</w:t>
            </w:r>
          </w:p>
        </w:tc>
        <w:tc>
          <w:tcPr>
            <w:tcW w:w="964" w:type="dxa"/>
          </w:tcPr>
          <w:p w14:paraId="42C52DD7" w14:textId="77777777" w:rsidR="0096719F" w:rsidRPr="003E0283" w:rsidRDefault="0096719F" w:rsidP="005A36F9">
            <w:pPr>
              <w:jc w:val="right"/>
              <w:rPr>
                <w:rFonts w:cs="Arial"/>
                <w:sz w:val="18"/>
                <w:szCs w:val="18"/>
              </w:rPr>
            </w:pPr>
            <w:r w:rsidRPr="003E0283">
              <w:rPr>
                <w:rStyle w:val="normaltextrun"/>
                <w:rFonts w:cs="Arial"/>
                <w:sz w:val="18"/>
                <w:szCs w:val="18"/>
                <w:lang w:val="en-GB"/>
              </w:rPr>
              <w:t>0.821</w:t>
            </w:r>
          </w:p>
        </w:tc>
        <w:tc>
          <w:tcPr>
            <w:tcW w:w="964" w:type="dxa"/>
          </w:tcPr>
          <w:p w14:paraId="217C6268" w14:textId="77777777" w:rsidR="0096719F" w:rsidRPr="003E0283" w:rsidRDefault="0096719F" w:rsidP="005A36F9">
            <w:pPr>
              <w:jc w:val="right"/>
              <w:rPr>
                <w:rFonts w:cs="Arial"/>
                <w:sz w:val="18"/>
                <w:szCs w:val="18"/>
              </w:rPr>
            </w:pPr>
            <w:r w:rsidRPr="003E0283">
              <w:rPr>
                <w:rStyle w:val="normaltextrun"/>
                <w:rFonts w:cs="Arial"/>
                <w:sz w:val="18"/>
                <w:szCs w:val="18"/>
                <w:lang w:val="en-GB"/>
              </w:rPr>
              <w:t>0.743</w:t>
            </w:r>
          </w:p>
        </w:tc>
      </w:tr>
      <w:tr w:rsidR="0096719F" w:rsidRPr="00A920CE" w14:paraId="3B013B65" w14:textId="77777777" w:rsidTr="005A36F9">
        <w:trPr>
          <w:trHeight w:val="227"/>
          <w:jc w:val="center"/>
        </w:trPr>
        <w:tc>
          <w:tcPr>
            <w:tcW w:w="4252" w:type="dxa"/>
          </w:tcPr>
          <w:p w14:paraId="64AC0758" w14:textId="77777777" w:rsidR="0096719F" w:rsidRDefault="0096719F" w:rsidP="005A36F9">
            <w:pPr>
              <w:rPr>
                <w:sz w:val="18"/>
                <w:szCs w:val="18"/>
              </w:rPr>
            </w:pPr>
            <w:r w:rsidRPr="44ED0D4D">
              <w:rPr>
                <w:sz w:val="18"/>
                <w:szCs w:val="18"/>
              </w:rPr>
              <w:t xml:space="preserve">Rel-16 </w:t>
            </w:r>
            <w:proofErr w:type="spellStart"/>
            <w:r w:rsidRPr="44ED0D4D">
              <w:rPr>
                <w:sz w:val="18"/>
                <w:szCs w:val="18"/>
              </w:rPr>
              <w:t>eType</w:t>
            </w:r>
            <w:proofErr w:type="spellEnd"/>
            <w:r w:rsidRPr="44ED0D4D">
              <w:rPr>
                <w:sz w:val="18"/>
                <w:szCs w:val="18"/>
              </w:rPr>
              <w:t xml:space="preserve"> II; L = 10</w:t>
            </w:r>
            <w:proofErr w:type="gramStart"/>
            <w:r w:rsidRPr="44ED0D4D">
              <w:rPr>
                <w:sz w:val="18"/>
                <w:szCs w:val="18"/>
              </w:rPr>
              <w:t xml:space="preserve">, </w:t>
            </w:r>
            <w:r w:rsidRPr="44ED0D4D">
              <w:rPr>
                <w:rFonts w:ascii="Cambria Math" w:hAnsi="Cambria Math"/>
                <w:sz w:val="18"/>
                <w:szCs w:val="18"/>
              </w:rPr>
              <w:t>𝜌</w:t>
            </w:r>
            <w:r w:rsidRPr="44ED0D4D">
              <w:rPr>
                <w:sz w:val="18"/>
                <w:szCs w:val="18"/>
              </w:rPr>
              <w:t xml:space="preserve"> =</w:t>
            </w:r>
            <w:proofErr w:type="gramEnd"/>
            <w:r w:rsidRPr="44ED0D4D">
              <w:rPr>
                <w:sz w:val="18"/>
                <w:szCs w:val="18"/>
              </w:rPr>
              <w:t xml:space="preserve"> 0.90</w:t>
            </w:r>
            <w:proofErr w:type="gramStart"/>
            <w:r w:rsidRPr="44ED0D4D">
              <w:rPr>
                <w:sz w:val="18"/>
                <w:szCs w:val="18"/>
              </w:rPr>
              <w:t xml:space="preserve">, </w:t>
            </w:r>
            <w:r w:rsidRPr="44ED0D4D">
              <w:rPr>
                <w:rFonts w:ascii="Cambria Math" w:hAnsi="Cambria Math"/>
                <w:sz w:val="18"/>
                <w:szCs w:val="18"/>
              </w:rPr>
              <w:t>𝛽</w:t>
            </w:r>
            <w:r w:rsidRPr="44ED0D4D">
              <w:rPr>
                <w:sz w:val="18"/>
                <w:szCs w:val="18"/>
              </w:rPr>
              <w:t xml:space="preserve"> =</w:t>
            </w:r>
            <w:proofErr w:type="gramEnd"/>
            <w:r w:rsidRPr="44ED0D4D">
              <w:rPr>
                <w:sz w:val="18"/>
                <w:szCs w:val="18"/>
              </w:rPr>
              <w:t xml:space="preserve"> 0.31</w:t>
            </w:r>
          </w:p>
          <w:p w14:paraId="36A2AB36" w14:textId="77777777" w:rsidR="0096719F" w:rsidRDefault="0096719F" w:rsidP="005A36F9">
            <w:pPr>
              <w:rPr>
                <w:sz w:val="18"/>
                <w:szCs w:val="20"/>
              </w:rPr>
            </w:pPr>
            <w:r>
              <w:rPr>
                <w:sz w:val="18"/>
                <w:szCs w:val="20"/>
              </w:rPr>
              <w:t>ref. amp = 6 bits; dif. amp = 4 bits; phase = 6 bits</w:t>
            </w:r>
          </w:p>
        </w:tc>
        <w:tc>
          <w:tcPr>
            <w:tcW w:w="907" w:type="dxa"/>
          </w:tcPr>
          <w:p w14:paraId="198F1435" w14:textId="77777777" w:rsidR="0096719F" w:rsidRDefault="0096719F" w:rsidP="005A36F9">
            <w:pPr>
              <w:jc w:val="right"/>
              <w:rPr>
                <w:sz w:val="18"/>
                <w:szCs w:val="20"/>
              </w:rPr>
            </w:pPr>
            <w:r>
              <w:rPr>
                <w:sz w:val="18"/>
                <w:szCs w:val="20"/>
              </w:rPr>
              <w:t>1 014</w:t>
            </w:r>
          </w:p>
          <w:p w14:paraId="2106E3B6" w14:textId="77777777" w:rsidR="0096719F" w:rsidRDefault="0096719F" w:rsidP="005A36F9">
            <w:pPr>
              <w:jc w:val="right"/>
              <w:rPr>
                <w:sz w:val="18"/>
                <w:szCs w:val="20"/>
              </w:rPr>
            </w:pPr>
            <w:r>
              <w:rPr>
                <w:sz w:val="18"/>
                <w:szCs w:val="20"/>
              </w:rPr>
              <w:t>(-96.2%)</w:t>
            </w:r>
          </w:p>
        </w:tc>
        <w:tc>
          <w:tcPr>
            <w:tcW w:w="964" w:type="dxa"/>
          </w:tcPr>
          <w:p w14:paraId="205A8846" w14:textId="77777777" w:rsidR="0096719F" w:rsidRPr="003E0283" w:rsidRDefault="0096719F" w:rsidP="005A36F9">
            <w:pPr>
              <w:jc w:val="right"/>
              <w:rPr>
                <w:rFonts w:cs="Arial"/>
                <w:sz w:val="18"/>
                <w:szCs w:val="18"/>
              </w:rPr>
            </w:pPr>
            <w:r w:rsidRPr="003E0283">
              <w:rPr>
                <w:rStyle w:val="normaltextrun"/>
                <w:rFonts w:cs="Arial"/>
                <w:sz w:val="18"/>
                <w:szCs w:val="18"/>
                <w:lang w:val="en-GB"/>
              </w:rPr>
              <w:t>0.937</w:t>
            </w:r>
          </w:p>
        </w:tc>
        <w:tc>
          <w:tcPr>
            <w:tcW w:w="964" w:type="dxa"/>
          </w:tcPr>
          <w:p w14:paraId="4C2AA006" w14:textId="77777777" w:rsidR="0096719F" w:rsidRPr="003E0283" w:rsidRDefault="0096719F" w:rsidP="005A36F9">
            <w:pPr>
              <w:jc w:val="right"/>
              <w:rPr>
                <w:rFonts w:cs="Arial"/>
                <w:sz w:val="18"/>
                <w:szCs w:val="18"/>
              </w:rPr>
            </w:pPr>
            <w:r w:rsidRPr="003E0283">
              <w:rPr>
                <w:rStyle w:val="normaltextrun"/>
                <w:rFonts w:cs="Arial"/>
                <w:sz w:val="18"/>
                <w:szCs w:val="18"/>
                <w:lang w:val="en-GB"/>
              </w:rPr>
              <w:t>0.917</w:t>
            </w:r>
          </w:p>
        </w:tc>
        <w:tc>
          <w:tcPr>
            <w:tcW w:w="964" w:type="dxa"/>
          </w:tcPr>
          <w:p w14:paraId="1A49E1AB" w14:textId="77777777" w:rsidR="0096719F" w:rsidRPr="003E0283" w:rsidRDefault="0096719F" w:rsidP="005A36F9">
            <w:pPr>
              <w:jc w:val="right"/>
              <w:rPr>
                <w:rFonts w:cs="Arial"/>
                <w:sz w:val="18"/>
                <w:szCs w:val="18"/>
              </w:rPr>
            </w:pPr>
            <w:r w:rsidRPr="003E0283">
              <w:rPr>
                <w:rStyle w:val="normaltextrun"/>
                <w:rFonts w:cs="Arial"/>
                <w:sz w:val="18"/>
                <w:szCs w:val="18"/>
                <w:lang w:val="en-GB"/>
              </w:rPr>
              <w:t>0.852</w:t>
            </w:r>
          </w:p>
        </w:tc>
        <w:tc>
          <w:tcPr>
            <w:tcW w:w="964" w:type="dxa"/>
          </w:tcPr>
          <w:p w14:paraId="1F632EA5" w14:textId="77777777" w:rsidR="0096719F" w:rsidRPr="003E0283" w:rsidRDefault="0096719F" w:rsidP="005A36F9">
            <w:pPr>
              <w:jc w:val="right"/>
              <w:rPr>
                <w:rFonts w:cs="Arial"/>
                <w:sz w:val="18"/>
                <w:szCs w:val="18"/>
              </w:rPr>
            </w:pPr>
            <w:r w:rsidRPr="003E0283">
              <w:rPr>
                <w:rStyle w:val="normaltextrun"/>
                <w:rFonts w:cs="Arial"/>
                <w:sz w:val="18"/>
                <w:szCs w:val="18"/>
                <w:lang w:val="en-GB"/>
              </w:rPr>
              <w:t>0.774</w:t>
            </w:r>
          </w:p>
        </w:tc>
      </w:tr>
      <w:tr w:rsidR="0096719F" w:rsidRPr="00A920CE" w14:paraId="664CC00D" w14:textId="77777777" w:rsidTr="005A36F9">
        <w:trPr>
          <w:trHeight w:val="227"/>
          <w:jc w:val="center"/>
        </w:trPr>
        <w:tc>
          <w:tcPr>
            <w:tcW w:w="4252" w:type="dxa"/>
          </w:tcPr>
          <w:p w14:paraId="39506829" w14:textId="77777777" w:rsidR="0096719F" w:rsidRDefault="0096719F" w:rsidP="005A36F9">
            <w:pPr>
              <w:rPr>
                <w:sz w:val="18"/>
                <w:szCs w:val="20"/>
              </w:rPr>
            </w:pPr>
            <w:r>
              <w:rPr>
                <w:sz w:val="18"/>
                <w:szCs w:val="20"/>
              </w:rPr>
              <w:t xml:space="preserve">Rel-16 </w:t>
            </w:r>
            <w:proofErr w:type="spellStart"/>
            <w:r>
              <w:rPr>
                <w:sz w:val="18"/>
                <w:szCs w:val="20"/>
              </w:rPr>
              <w:t>eType</w:t>
            </w:r>
            <w:proofErr w:type="spellEnd"/>
            <w:r>
              <w:rPr>
                <w:sz w:val="18"/>
                <w:szCs w:val="20"/>
              </w:rPr>
              <w:t xml:space="preserve"> II; L = 12</w:t>
            </w:r>
            <w:proofErr w:type="gramStart"/>
            <w:r>
              <w:rPr>
                <w:sz w:val="18"/>
                <w:szCs w:val="20"/>
              </w:rPr>
              <w:t xml:space="preserve">, </w:t>
            </w:r>
            <w:r>
              <w:rPr>
                <w:rFonts w:ascii="Cambria Math" w:hAnsi="Cambria Math"/>
                <w:sz w:val="18"/>
                <w:szCs w:val="20"/>
              </w:rPr>
              <w:t>𝜌</w:t>
            </w:r>
            <w:r>
              <w:rPr>
                <w:sz w:val="18"/>
                <w:szCs w:val="20"/>
              </w:rPr>
              <w:t xml:space="preserve"> =</w:t>
            </w:r>
            <w:proofErr w:type="gramEnd"/>
            <w:r>
              <w:rPr>
                <w:sz w:val="18"/>
                <w:szCs w:val="20"/>
              </w:rPr>
              <w:t xml:space="preserve"> 0.80</w:t>
            </w:r>
            <w:proofErr w:type="gramStart"/>
            <w:r>
              <w:rPr>
                <w:sz w:val="18"/>
                <w:szCs w:val="20"/>
              </w:rPr>
              <w:t xml:space="preserve">, </w:t>
            </w:r>
            <w:r>
              <w:rPr>
                <w:rFonts w:ascii="Cambria Math" w:hAnsi="Cambria Math"/>
                <w:sz w:val="18"/>
                <w:szCs w:val="20"/>
              </w:rPr>
              <w:t>𝛽</w:t>
            </w:r>
            <w:r>
              <w:rPr>
                <w:sz w:val="18"/>
                <w:szCs w:val="20"/>
              </w:rPr>
              <w:t xml:space="preserve"> =</w:t>
            </w:r>
            <w:proofErr w:type="gramEnd"/>
            <w:r>
              <w:rPr>
                <w:sz w:val="18"/>
                <w:szCs w:val="20"/>
              </w:rPr>
              <w:t xml:space="preserve"> 0.50</w:t>
            </w:r>
          </w:p>
          <w:p w14:paraId="5CB8B7E5" w14:textId="77777777" w:rsidR="0096719F" w:rsidRDefault="0096719F" w:rsidP="005A36F9">
            <w:pPr>
              <w:rPr>
                <w:sz w:val="18"/>
                <w:szCs w:val="20"/>
              </w:rPr>
            </w:pPr>
            <w:r>
              <w:rPr>
                <w:sz w:val="18"/>
                <w:szCs w:val="20"/>
              </w:rPr>
              <w:t>ref. amp = 6 bits; dif. amp = 4 bits; phase = 6 bits</w:t>
            </w:r>
          </w:p>
        </w:tc>
        <w:tc>
          <w:tcPr>
            <w:tcW w:w="907" w:type="dxa"/>
          </w:tcPr>
          <w:p w14:paraId="3573C594" w14:textId="77777777" w:rsidR="0096719F" w:rsidRDefault="0096719F" w:rsidP="005A36F9">
            <w:pPr>
              <w:jc w:val="right"/>
              <w:rPr>
                <w:sz w:val="18"/>
                <w:szCs w:val="20"/>
              </w:rPr>
            </w:pPr>
            <w:r>
              <w:rPr>
                <w:sz w:val="18"/>
                <w:szCs w:val="20"/>
              </w:rPr>
              <w:t>1 610</w:t>
            </w:r>
          </w:p>
          <w:p w14:paraId="356F7C22" w14:textId="77777777" w:rsidR="0096719F" w:rsidRDefault="0096719F" w:rsidP="005A36F9">
            <w:pPr>
              <w:jc w:val="right"/>
              <w:rPr>
                <w:sz w:val="18"/>
                <w:szCs w:val="20"/>
              </w:rPr>
            </w:pPr>
            <w:r>
              <w:rPr>
                <w:sz w:val="18"/>
                <w:szCs w:val="20"/>
              </w:rPr>
              <w:t>(-93.0%)</w:t>
            </w:r>
          </w:p>
        </w:tc>
        <w:tc>
          <w:tcPr>
            <w:tcW w:w="964" w:type="dxa"/>
          </w:tcPr>
          <w:p w14:paraId="10F9F521" w14:textId="77777777" w:rsidR="0096719F" w:rsidRPr="003E0283" w:rsidRDefault="0096719F" w:rsidP="005A36F9">
            <w:pPr>
              <w:jc w:val="right"/>
              <w:rPr>
                <w:rFonts w:cs="Arial"/>
                <w:sz w:val="18"/>
                <w:szCs w:val="18"/>
              </w:rPr>
            </w:pPr>
            <w:r w:rsidRPr="003E0283">
              <w:rPr>
                <w:rStyle w:val="normaltextrun"/>
                <w:rFonts w:cs="Arial"/>
                <w:sz w:val="18"/>
                <w:szCs w:val="18"/>
                <w:lang w:val="en-GB"/>
              </w:rPr>
              <w:t>0.943</w:t>
            </w:r>
          </w:p>
        </w:tc>
        <w:tc>
          <w:tcPr>
            <w:tcW w:w="964" w:type="dxa"/>
          </w:tcPr>
          <w:p w14:paraId="603D9F1F" w14:textId="77777777" w:rsidR="0096719F" w:rsidRPr="003E0283" w:rsidRDefault="0096719F" w:rsidP="005A36F9">
            <w:pPr>
              <w:jc w:val="right"/>
              <w:rPr>
                <w:rFonts w:cs="Arial"/>
                <w:sz w:val="18"/>
                <w:szCs w:val="18"/>
              </w:rPr>
            </w:pPr>
            <w:r w:rsidRPr="003E0283">
              <w:rPr>
                <w:rStyle w:val="normaltextrun"/>
                <w:rFonts w:cs="Arial"/>
                <w:sz w:val="18"/>
                <w:szCs w:val="18"/>
                <w:lang w:val="en-GB"/>
              </w:rPr>
              <w:t>0.932</w:t>
            </w:r>
          </w:p>
        </w:tc>
        <w:tc>
          <w:tcPr>
            <w:tcW w:w="964" w:type="dxa"/>
          </w:tcPr>
          <w:p w14:paraId="370E4194" w14:textId="77777777" w:rsidR="0096719F" w:rsidRPr="003E0283" w:rsidRDefault="0096719F" w:rsidP="005A36F9">
            <w:pPr>
              <w:jc w:val="right"/>
              <w:rPr>
                <w:rFonts w:cs="Arial"/>
                <w:sz w:val="18"/>
                <w:szCs w:val="18"/>
              </w:rPr>
            </w:pPr>
            <w:r w:rsidRPr="003E0283">
              <w:rPr>
                <w:rStyle w:val="normaltextrun"/>
                <w:rFonts w:cs="Arial"/>
                <w:sz w:val="18"/>
                <w:szCs w:val="18"/>
                <w:lang w:val="en-GB"/>
              </w:rPr>
              <w:t>0.904</w:t>
            </w:r>
          </w:p>
        </w:tc>
        <w:tc>
          <w:tcPr>
            <w:tcW w:w="964" w:type="dxa"/>
          </w:tcPr>
          <w:p w14:paraId="38F69206" w14:textId="77777777" w:rsidR="0096719F" w:rsidRPr="003E0283" w:rsidRDefault="0096719F" w:rsidP="005A36F9">
            <w:pPr>
              <w:jc w:val="right"/>
              <w:rPr>
                <w:rFonts w:cs="Arial"/>
                <w:sz w:val="18"/>
                <w:szCs w:val="18"/>
              </w:rPr>
            </w:pPr>
            <w:r w:rsidRPr="003E0283">
              <w:rPr>
                <w:rStyle w:val="normaltextrun"/>
                <w:rFonts w:cs="Arial"/>
                <w:sz w:val="18"/>
                <w:szCs w:val="18"/>
                <w:lang w:val="en-GB"/>
              </w:rPr>
              <w:t>0.859</w:t>
            </w:r>
          </w:p>
        </w:tc>
      </w:tr>
    </w:tbl>
    <w:p w14:paraId="2970A4B1" w14:textId="77777777" w:rsidR="0096719F" w:rsidRDefault="0096719F" w:rsidP="0096719F">
      <w:pPr>
        <w:spacing w:before="240" w:after="120"/>
        <w:jc w:val="both"/>
        <w:rPr>
          <w:lang w:eastAsia="ja-JP"/>
        </w:rPr>
      </w:pPr>
      <w:r w:rsidRPr="003A64DA">
        <w:rPr>
          <w:lang w:eastAsia="ja-JP"/>
        </w:rPr>
        <w:t xml:space="preserve">From the above table, we can observe that the existing Parameter Combination of Rel-16 </w:t>
      </w:r>
      <w:proofErr w:type="spellStart"/>
      <w:r w:rsidRPr="003A64DA">
        <w:rPr>
          <w:lang w:eastAsia="ja-JP"/>
        </w:rPr>
        <w:t>eType</w:t>
      </w:r>
      <w:proofErr w:type="spellEnd"/>
      <w:r w:rsidRPr="003A64DA">
        <w:rPr>
          <w:lang w:eastAsia="ja-JP"/>
        </w:rPr>
        <w:t xml:space="preserve"> II may give insufficient quality, </w:t>
      </w:r>
      <w:proofErr w:type="gramStart"/>
      <w:r w:rsidRPr="003A64DA">
        <w:rPr>
          <w:lang w:eastAsia="ja-JP"/>
        </w:rPr>
        <w:t>in particular for</w:t>
      </w:r>
      <w:proofErr w:type="gramEnd"/>
      <w:r w:rsidRPr="003A64DA">
        <w:rPr>
          <w:lang w:eastAsia="ja-JP"/>
        </w:rPr>
        <w:t xml:space="preserve"> the higher layer. With </w:t>
      </w:r>
      <w:proofErr w:type="spellStart"/>
      <w:r w:rsidRPr="003A64DA">
        <w:rPr>
          <w:lang w:eastAsia="ja-JP"/>
        </w:rPr>
        <w:t>ParComb</w:t>
      </w:r>
      <w:proofErr w:type="spellEnd"/>
      <w:r w:rsidRPr="003A64DA">
        <w:rPr>
          <w:lang w:eastAsia="ja-JP"/>
        </w:rPr>
        <w:t xml:space="preserve"> 8, for example, the SGCS toward the </w:t>
      </w:r>
      <w:r>
        <w:rPr>
          <w:lang w:eastAsia="ja-JP"/>
        </w:rPr>
        <w:t>e</w:t>
      </w:r>
      <w:r w:rsidRPr="003A64DA">
        <w:rPr>
          <w:lang w:eastAsia="ja-JP"/>
        </w:rPr>
        <w:t xml:space="preserve">igenvector with Float 32 is only 0.581 and 0.471 for layer 3 and layer 4. Improving the Parameter Combination may improve the performance substantially for layer &gt; 1. Observing the fourth row of the above table, for example, while the gain compared to the </w:t>
      </w:r>
      <w:proofErr w:type="spellStart"/>
      <w:r w:rsidRPr="003A64DA">
        <w:rPr>
          <w:lang w:eastAsia="ja-JP"/>
        </w:rPr>
        <w:t>ParComb</w:t>
      </w:r>
      <w:proofErr w:type="spellEnd"/>
      <w:r w:rsidRPr="003A64DA">
        <w:rPr>
          <w:lang w:eastAsia="ja-JP"/>
        </w:rPr>
        <w:t xml:space="preserve"> 8 is only 4.8%, the gain for layer 2, 3, and 4, are 10.6%, 41.3%, and 57.5%, respectively</w:t>
      </w:r>
      <w:r>
        <w:rPr>
          <w:lang w:eastAsia="ja-JP"/>
        </w:rPr>
        <w:t>.</w:t>
      </w:r>
    </w:p>
    <w:p w14:paraId="616AD857" w14:textId="77777777" w:rsidR="0096719F" w:rsidRDefault="0096719F" w:rsidP="0096719F">
      <w:pPr>
        <w:spacing w:before="120" w:after="120"/>
        <w:jc w:val="both"/>
        <w:rPr>
          <w:lang w:eastAsia="ja-JP"/>
        </w:rPr>
      </w:pPr>
      <w:r w:rsidRPr="00A94FA4">
        <w:rPr>
          <w:lang w:eastAsia="ja-JP"/>
        </w:rPr>
        <w:t xml:space="preserve">On top of that, it shall be kept in mind that the AI-based CSI compression is expected to give gain over the legacy mechanism as consistent as possible (e.g., not only in the low payload region). Using the Parameter Combination from the legacy mechanism technically </w:t>
      </w:r>
      <w:proofErr w:type="gramStart"/>
      <w:r w:rsidRPr="00A94FA4">
        <w:rPr>
          <w:lang w:eastAsia="ja-JP"/>
        </w:rPr>
        <w:t>upper-bounding</w:t>
      </w:r>
      <w:proofErr w:type="gramEnd"/>
      <w:r w:rsidRPr="00A94FA4">
        <w:rPr>
          <w:lang w:eastAsia="ja-JP"/>
        </w:rPr>
        <w:t xml:space="preserve"> the possible performance to be the same as the collected dataset. If </w:t>
      </w:r>
      <w:proofErr w:type="spellStart"/>
      <w:r w:rsidRPr="00A94FA4">
        <w:rPr>
          <w:lang w:eastAsia="ja-JP"/>
        </w:rPr>
        <w:t>ParComb</w:t>
      </w:r>
      <w:proofErr w:type="spellEnd"/>
      <w:r w:rsidRPr="00A94FA4">
        <w:rPr>
          <w:lang w:eastAsia="ja-JP"/>
        </w:rPr>
        <w:t xml:space="preserve"> 8 is used for example, the performance of the model will technically be upper bound by the performance of this Parameter Combination. The AI/ML model with a payload size that is comparable with ParComb8 is then expected to give no gain</w:t>
      </w:r>
      <w:r>
        <w:rPr>
          <w:lang w:eastAsia="ja-JP"/>
        </w:rPr>
        <w:t>.</w:t>
      </w:r>
    </w:p>
    <w:p w14:paraId="5AFA6ABB" w14:textId="307E56CA" w:rsidR="0096719F" w:rsidRDefault="0096719F" w:rsidP="0096719F">
      <w:pPr>
        <w:spacing w:before="120" w:after="120"/>
        <w:jc w:val="both"/>
        <w:rPr>
          <w:lang w:eastAsia="ja-JP"/>
        </w:rPr>
      </w:pPr>
      <w:r w:rsidRPr="004442F0">
        <w:rPr>
          <w:lang w:eastAsia="ja-JP"/>
        </w:rPr>
        <w:t xml:space="preserve">It is also worth noting that the legacy mechanism (without enhancement) also has two parameter combinations that are not applicable for rank = 3 and rank = 4, i.e., </w:t>
      </w:r>
      <w:proofErr w:type="spellStart"/>
      <w:r w:rsidRPr="004442F0">
        <w:rPr>
          <w:lang w:eastAsia="ja-JP"/>
        </w:rPr>
        <w:t>ParComb</w:t>
      </w:r>
      <w:proofErr w:type="spellEnd"/>
      <w:r w:rsidRPr="004442F0">
        <w:rPr>
          <w:lang w:eastAsia="ja-JP"/>
        </w:rPr>
        <w:t xml:space="preserve"> 7 and </w:t>
      </w:r>
      <w:proofErr w:type="spellStart"/>
      <w:r w:rsidRPr="004442F0">
        <w:rPr>
          <w:lang w:eastAsia="ja-JP"/>
        </w:rPr>
        <w:t>ParComb</w:t>
      </w:r>
      <w:proofErr w:type="spellEnd"/>
      <w:r w:rsidRPr="004442F0">
        <w:rPr>
          <w:lang w:eastAsia="ja-JP"/>
        </w:rPr>
        <w:t xml:space="preserve"> 8 (in the above table</w:t>
      </w:r>
      <w:proofErr w:type="gramStart"/>
      <w:r w:rsidRPr="004442F0">
        <w:rPr>
          <w:lang w:eastAsia="ja-JP"/>
        </w:rPr>
        <w:t xml:space="preserve">, </w:t>
      </w:r>
      <w:r w:rsidRPr="004442F0">
        <w:rPr>
          <w:rFonts w:ascii="Cambria Math" w:hAnsi="Cambria Math" w:cs="Cambria Math"/>
          <w:lang w:eastAsia="ja-JP"/>
        </w:rPr>
        <w:t>𝜌</w:t>
      </w:r>
      <w:r w:rsidRPr="004442F0">
        <w:rPr>
          <w:lang w:eastAsia="ja-JP"/>
        </w:rPr>
        <w:t xml:space="preserve"> value</w:t>
      </w:r>
      <w:proofErr w:type="gramEnd"/>
      <w:r w:rsidRPr="004442F0">
        <w:rPr>
          <w:lang w:eastAsia="ja-JP"/>
        </w:rPr>
        <w:t xml:space="preserve"> of layer 3 and layer 4 for </w:t>
      </w:r>
      <w:proofErr w:type="spellStart"/>
      <w:r w:rsidRPr="004442F0">
        <w:rPr>
          <w:lang w:eastAsia="ja-JP"/>
        </w:rPr>
        <w:t>ParComb</w:t>
      </w:r>
      <w:proofErr w:type="spellEnd"/>
      <w:r w:rsidRPr="004442F0">
        <w:rPr>
          <w:lang w:eastAsia="ja-JP"/>
        </w:rPr>
        <w:t xml:space="preserve"> 8 are set to 0.125). Furthermore, in the legacy Rel-16 </w:t>
      </w:r>
      <w:proofErr w:type="spellStart"/>
      <w:r w:rsidRPr="004442F0">
        <w:rPr>
          <w:lang w:eastAsia="ja-JP"/>
        </w:rPr>
        <w:t>eType</w:t>
      </w:r>
      <w:proofErr w:type="spellEnd"/>
      <w:r w:rsidRPr="004442F0">
        <w:rPr>
          <w:lang w:eastAsia="ja-JP"/>
        </w:rPr>
        <w:t xml:space="preserve"> II, when rank &gt; 2 is used, the payload size for each layer will be reduced substantially. For rank = 4, for example, the payload size for layer 1 and layer 2 will be around half of the payload size for layer 1 and layer 2 for rank = 2. Configuring the UE with rank = 4 during data collection, therefore, will give a very </w:t>
      </w:r>
      <w:r w:rsidR="00705049" w:rsidRPr="004442F0">
        <w:rPr>
          <w:lang w:eastAsia="ja-JP"/>
        </w:rPr>
        <w:t>low-quality</w:t>
      </w:r>
      <w:r w:rsidRPr="004442F0">
        <w:rPr>
          <w:lang w:eastAsia="ja-JP"/>
        </w:rPr>
        <w:t xml:space="preserve"> target CSI even for Layer 1 and Layer 2</w:t>
      </w:r>
      <w:r>
        <w:rPr>
          <w:lang w:eastAsia="ja-JP"/>
        </w:rPr>
        <w:t>.</w:t>
      </w:r>
    </w:p>
    <w:p w14:paraId="53DD5BB4" w14:textId="77777777" w:rsidR="00880863" w:rsidRDefault="0096719F" w:rsidP="00880863">
      <w:pPr>
        <w:spacing w:before="120" w:after="120"/>
        <w:jc w:val="both"/>
        <w:rPr>
          <w:lang w:eastAsia="ja-JP"/>
        </w:rPr>
      </w:pPr>
      <w:r>
        <w:t xml:space="preserve">Compared to the eigenvector computation in the raw antenna–frequency domain, the Rel-16 </w:t>
      </w:r>
      <w:proofErr w:type="spellStart"/>
      <w:r>
        <w:t>eType</w:t>
      </w:r>
      <w:proofErr w:type="spellEnd"/>
      <w:r>
        <w:t xml:space="preserve"> II–based precoding matrix can offer lower computational complexity. Both the raw channel–based and </w:t>
      </w:r>
      <w:proofErr w:type="spellStart"/>
      <w:r>
        <w:t>eType</w:t>
      </w:r>
      <w:proofErr w:type="spellEnd"/>
      <w:r>
        <w:t xml:space="preserve"> II–based precoding matrices require eigenvector calculations (potentially per subband), whose complexity grows quadratically or cubically with the matrix dimension, depending on the specific implementation. For the raw channel–based precoding matrix, the dimension corresponds to the number of antennas (e.g.,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=128</m:t>
        </m:r>
      </m:oMath>
      <w:r>
        <w:t xml:space="preserve">), whereas for the eType II–based precoding matrix, it corresponds to the number of beams (e.g., </w:t>
      </w:r>
      <m:oMath>
        <m:r>
          <w:rPr>
            <w:rFonts w:ascii="Cambria Math" w:hAnsi="Cambria Math"/>
          </w:rPr>
          <m:t>2L =16</m:t>
        </m:r>
      </m:oMath>
      <w:r>
        <w:t xml:space="preserve">). </w:t>
      </w:r>
    </w:p>
    <w:p w14:paraId="4F4A5938" w14:textId="77777777" w:rsidR="00880863" w:rsidRDefault="00880863" w:rsidP="00880863">
      <w:pPr>
        <w:pStyle w:val="Observation"/>
      </w:pPr>
      <w:bookmarkStart w:id="13" w:name="_Toc206140355"/>
      <w:bookmarkStart w:id="14" w:name="_Toc206167342"/>
      <w:r>
        <w:t xml:space="preserve">Based on the above, the following benefits have been identified by using Rel-16 </w:t>
      </w:r>
      <w:proofErr w:type="spellStart"/>
      <w:r>
        <w:t>eType</w:t>
      </w:r>
      <w:proofErr w:type="spellEnd"/>
      <w:r>
        <w:t xml:space="preserve"> II with enhanced codebook parameters as the target CSI:</w:t>
      </w:r>
      <w:bookmarkEnd w:id="13"/>
      <w:bookmarkEnd w:id="14"/>
    </w:p>
    <w:p w14:paraId="724DA7DC" w14:textId="77777777" w:rsidR="00880863" w:rsidRPr="005A6920" w:rsidRDefault="00880863" w:rsidP="00845DBA">
      <w:pPr>
        <w:pStyle w:val="Observation"/>
        <w:numPr>
          <w:ilvl w:val="0"/>
          <w:numId w:val="32"/>
        </w:numPr>
        <w:rPr>
          <w:szCs w:val="20"/>
        </w:rPr>
      </w:pPr>
      <w:bookmarkStart w:id="15" w:name="_Toc206140356"/>
      <w:bookmarkStart w:id="16" w:name="_Toc206167343"/>
      <w:r w:rsidRPr="005A6920">
        <w:rPr>
          <w:szCs w:val="20"/>
        </w:rPr>
        <w:t xml:space="preserve">Improve the quality of the training dataset, </w:t>
      </w:r>
      <w:proofErr w:type="gramStart"/>
      <w:r w:rsidRPr="005A6920">
        <w:rPr>
          <w:szCs w:val="20"/>
        </w:rPr>
        <w:t>in particular for</w:t>
      </w:r>
      <w:proofErr w:type="gramEnd"/>
      <w:r w:rsidRPr="005A6920">
        <w:rPr>
          <w:szCs w:val="20"/>
        </w:rPr>
        <w:t xml:space="preserve"> higher layers (layer 2, 3, </w:t>
      </w:r>
      <w:r w:rsidRPr="009F0B70">
        <w:rPr>
          <w:szCs w:val="20"/>
        </w:rPr>
        <w:t>4).</w:t>
      </w:r>
      <w:bookmarkEnd w:id="15"/>
      <w:bookmarkEnd w:id="16"/>
    </w:p>
    <w:p w14:paraId="282DA00E" w14:textId="77777777" w:rsidR="00880863" w:rsidRPr="005A6920" w:rsidRDefault="00880863" w:rsidP="00845DBA">
      <w:pPr>
        <w:pStyle w:val="Observation"/>
        <w:numPr>
          <w:ilvl w:val="0"/>
          <w:numId w:val="32"/>
        </w:numPr>
        <w:rPr>
          <w:szCs w:val="20"/>
        </w:rPr>
      </w:pPr>
      <w:bookmarkStart w:id="17" w:name="_Toc206140357"/>
      <w:bookmarkStart w:id="18" w:name="_Toc206167344"/>
      <w:r w:rsidRPr="005A6920">
        <w:rPr>
          <w:szCs w:val="20"/>
        </w:rPr>
        <w:t xml:space="preserve">To not limit the performance of the AI-based CSI compression with the performance of the legacy mechanism (e.g., </w:t>
      </w:r>
      <w:proofErr w:type="spellStart"/>
      <w:r w:rsidRPr="005A6920">
        <w:rPr>
          <w:szCs w:val="20"/>
        </w:rPr>
        <w:t>ParComb</w:t>
      </w:r>
      <w:proofErr w:type="spellEnd"/>
      <w:r w:rsidRPr="005A6920">
        <w:rPr>
          <w:szCs w:val="20"/>
        </w:rPr>
        <w:t xml:space="preserve"> 8).</w:t>
      </w:r>
      <w:bookmarkEnd w:id="17"/>
      <w:bookmarkEnd w:id="18"/>
    </w:p>
    <w:p w14:paraId="7961F9BF" w14:textId="77777777" w:rsidR="00880863" w:rsidRPr="005A6920" w:rsidRDefault="00880863" w:rsidP="00845DBA">
      <w:pPr>
        <w:pStyle w:val="Observation"/>
        <w:numPr>
          <w:ilvl w:val="0"/>
          <w:numId w:val="32"/>
        </w:numPr>
        <w:rPr>
          <w:szCs w:val="20"/>
        </w:rPr>
      </w:pPr>
      <w:bookmarkStart w:id="19" w:name="_Toc206140358"/>
      <w:bookmarkStart w:id="20" w:name="_Toc206167345"/>
      <w:r w:rsidRPr="005A6920">
        <w:rPr>
          <w:szCs w:val="20"/>
        </w:rPr>
        <w:t>Open the possibility of having consistent dataset quality for layer 1 and layer 2 regardless of the configured rank.</w:t>
      </w:r>
      <w:bookmarkEnd w:id="19"/>
      <w:bookmarkEnd w:id="20"/>
    </w:p>
    <w:p w14:paraId="3EB70B39" w14:textId="77777777" w:rsidR="00880863" w:rsidRPr="009F0B70" w:rsidRDefault="00880863" w:rsidP="00845DBA">
      <w:pPr>
        <w:pStyle w:val="Observation"/>
        <w:numPr>
          <w:ilvl w:val="0"/>
          <w:numId w:val="32"/>
        </w:numPr>
        <w:rPr>
          <w:szCs w:val="20"/>
        </w:rPr>
      </w:pPr>
      <w:bookmarkStart w:id="21" w:name="_Toc206140359"/>
      <w:bookmarkStart w:id="22" w:name="_Toc206167346"/>
      <w:r w:rsidRPr="005A6920">
        <w:rPr>
          <w:szCs w:val="20"/>
        </w:rPr>
        <w:t xml:space="preserve">Uplift the restrictions on the applicability of the Parameter Combination for a certain rank (some parameters are not defined for </w:t>
      </w:r>
      <w:proofErr w:type="spellStart"/>
      <w:r w:rsidRPr="005A6920">
        <w:rPr>
          <w:szCs w:val="20"/>
        </w:rPr>
        <w:t>ParComb</w:t>
      </w:r>
      <w:proofErr w:type="spellEnd"/>
      <w:r w:rsidRPr="005A6920">
        <w:rPr>
          <w:szCs w:val="20"/>
        </w:rPr>
        <w:t xml:space="preserve"> 7 and 8 for rank = 3 and rank = 4).</w:t>
      </w:r>
      <w:bookmarkEnd w:id="21"/>
      <w:bookmarkEnd w:id="22"/>
    </w:p>
    <w:p w14:paraId="0F3666D9" w14:textId="77777777" w:rsidR="00880863" w:rsidRPr="005A6920" w:rsidRDefault="00880863" w:rsidP="00845DBA">
      <w:pPr>
        <w:pStyle w:val="Observation"/>
        <w:numPr>
          <w:ilvl w:val="0"/>
          <w:numId w:val="32"/>
        </w:numPr>
        <w:rPr>
          <w:szCs w:val="20"/>
        </w:rPr>
      </w:pPr>
      <w:bookmarkStart w:id="23" w:name="_Toc206140360"/>
      <w:bookmarkStart w:id="24" w:name="_Toc206167347"/>
      <w:r>
        <w:rPr>
          <w:szCs w:val="20"/>
        </w:rPr>
        <w:t xml:space="preserve">Lower complexity compared to </w:t>
      </w:r>
      <w:proofErr w:type="gramStart"/>
      <w:r>
        <w:rPr>
          <w:szCs w:val="20"/>
        </w:rPr>
        <w:t>raw-channel</w:t>
      </w:r>
      <w:proofErr w:type="gramEnd"/>
      <w:r>
        <w:rPr>
          <w:szCs w:val="20"/>
        </w:rPr>
        <w:t xml:space="preserve"> based eigenvector calculation.</w:t>
      </w:r>
      <w:bookmarkEnd w:id="23"/>
      <w:bookmarkEnd w:id="24"/>
      <w:r>
        <w:rPr>
          <w:szCs w:val="20"/>
        </w:rPr>
        <w:t xml:space="preserve"> </w:t>
      </w:r>
    </w:p>
    <w:p w14:paraId="35143DD8" w14:textId="77777777" w:rsidR="00880863" w:rsidRDefault="00880863" w:rsidP="00880863">
      <w:pPr>
        <w:spacing w:before="120" w:after="120"/>
        <w:jc w:val="both"/>
        <w:rPr>
          <w:lang w:eastAsia="ja-JP"/>
        </w:rPr>
      </w:pPr>
      <w:r>
        <w:rPr>
          <w:lang w:eastAsia="ja-JP"/>
        </w:rPr>
        <w:t xml:space="preserve">Considering the above, using Rel-16 </w:t>
      </w:r>
      <w:proofErr w:type="spellStart"/>
      <w:r>
        <w:rPr>
          <w:lang w:eastAsia="ja-JP"/>
        </w:rPr>
        <w:t>eType</w:t>
      </w:r>
      <w:proofErr w:type="spellEnd"/>
      <w:r>
        <w:rPr>
          <w:lang w:eastAsia="ja-JP"/>
        </w:rPr>
        <w:t xml:space="preserve"> II with new parameters are preferable for data collection and thus, shall be used for the target CSI format.</w:t>
      </w:r>
    </w:p>
    <w:p w14:paraId="649544FC" w14:textId="77777777" w:rsidR="00880863" w:rsidRPr="00E465F7" w:rsidRDefault="00880863" w:rsidP="00880863">
      <w:pPr>
        <w:pStyle w:val="Proposal"/>
        <w:ind w:left="1699" w:hanging="1699"/>
      </w:pPr>
      <w:bookmarkStart w:id="25" w:name="_Toc206140364"/>
      <w:bookmarkStart w:id="26" w:name="_Toc206167480"/>
      <w:r>
        <w:t xml:space="preserve">Support Rel. 16 </w:t>
      </w:r>
      <w:proofErr w:type="spellStart"/>
      <w:r>
        <w:t>eType</w:t>
      </w:r>
      <w:proofErr w:type="spellEnd"/>
      <w:r>
        <w:t xml:space="preserve"> II with new parameters as the Target CSI format.</w:t>
      </w:r>
      <w:bookmarkEnd w:id="26"/>
      <w:r>
        <w:t xml:space="preserve"> </w:t>
      </w:r>
      <w:bookmarkEnd w:id="25"/>
    </w:p>
    <w:p w14:paraId="1AA5C892" w14:textId="77777777" w:rsidR="00A954AB" w:rsidRPr="0096719F" w:rsidRDefault="00A954AB" w:rsidP="007C5DB4">
      <w:pPr>
        <w:rPr>
          <w:lang w:eastAsia="ja-JP"/>
        </w:rPr>
      </w:pPr>
    </w:p>
    <w:p w14:paraId="7A6037A4" w14:textId="5D9ACC30" w:rsidR="006F30D3" w:rsidRDefault="006F30D3" w:rsidP="006F30D3">
      <w:pPr>
        <w:rPr>
          <w:lang w:val="en-GB" w:eastAsia="ja-JP"/>
        </w:rPr>
      </w:pPr>
      <w:r>
        <w:rPr>
          <w:lang w:val="en-GB" w:eastAsia="ja-JP"/>
        </w:rPr>
        <w:t xml:space="preserve">For AI BM use cases, two RRC-based approaches are supported for NW-side data collection, i.e., </w:t>
      </w:r>
      <w:proofErr w:type="spellStart"/>
      <w:r>
        <w:rPr>
          <w:lang w:val="en-GB" w:eastAsia="ja-JP"/>
        </w:rPr>
        <w:t>gNB</w:t>
      </w:r>
      <w:proofErr w:type="spellEnd"/>
      <w:r>
        <w:rPr>
          <w:lang w:val="en-GB" w:eastAsia="ja-JP"/>
        </w:rPr>
        <w:t>-centric data collection and MDT based OAM-centric data collection. A UE can log multiple data samples based on the data collection configuration received from the NW, and then, report the collected data</w:t>
      </w:r>
      <w:r w:rsidR="00AB7472">
        <w:rPr>
          <w:lang w:val="en-GB" w:eastAsia="ja-JP"/>
        </w:rPr>
        <w:t xml:space="preserve"> samples</w:t>
      </w:r>
      <w:r>
        <w:rPr>
          <w:lang w:val="en-GB" w:eastAsia="ja-JP"/>
        </w:rPr>
        <w:t xml:space="preserve"> to the NW.</w:t>
      </w:r>
      <w:r w:rsidR="004506C6">
        <w:rPr>
          <w:lang w:val="en-GB" w:eastAsia="ja-JP"/>
        </w:rPr>
        <w:t xml:space="preserve"> </w:t>
      </w:r>
      <w:r w:rsidR="00E87919">
        <w:rPr>
          <w:lang w:val="en-GB" w:eastAsia="ja-JP"/>
        </w:rPr>
        <w:t xml:space="preserve">Both periodic logging and </w:t>
      </w:r>
      <w:r w:rsidR="00BB4B8A">
        <w:rPr>
          <w:lang w:val="en-GB" w:eastAsia="ja-JP"/>
        </w:rPr>
        <w:t xml:space="preserve">L3 </w:t>
      </w:r>
      <w:proofErr w:type="gramStart"/>
      <w:r w:rsidR="00E87919">
        <w:rPr>
          <w:lang w:val="en-GB" w:eastAsia="ja-JP"/>
        </w:rPr>
        <w:t>event</w:t>
      </w:r>
      <w:r w:rsidR="00641EFC">
        <w:rPr>
          <w:lang w:val="en-GB" w:eastAsia="ja-JP"/>
        </w:rPr>
        <w:t xml:space="preserve"> based</w:t>
      </w:r>
      <w:proofErr w:type="gramEnd"/>
      <w:r w:rsidR="00641EFC">
        <w:rPr>
          <w:lang w:val="en-GB" w:eastAsia="ja-JP"/>
        </w:rPr>
        <w:t xml:space="preserve"> logging </w:t>
      </w:r>
      <w:proofErr w:type="gramStart"/>
      <w:r w:rsidR="00641EFC">
        <w:rPr>
          <w:lang w:val="en-GB" w:eastAsia="ja-JP"/>
        </w:rPr>
        <w:t>are</w:t>
      </w:r>
      <w:proofErr w:type="gramEnd"/>
      <w:r w:rsidR="00641EFC">
        <w:rPr>
          <w:lang w:val="en-GB" w:eastAsia="ja-JP"/>
        </w:rPr>
        <w:t xml:space="preserve"> supported.</w:t>
      </w:r>
      <w:r w:rsidR="009744F6">
        <w:rPr>
          <w:lang w:val="en-GB" w:eastAsia="ja-JP"/>
        </w:rPr>
        <w:t xml:space="preserve"> </w:t>
      </w:r>
      <w:r w:rsidR="004506C6">
        <w:rPr>
          <w:lang w:val="en-GB" w:eastAsia="ja-JP"/>
        </w:rPr>
        <w:t>The NW-side data collection framework defined in AI BM use cases can be largely reused for two-sided CSI compression use case.</w:t>
      </w:r>
    </w:p>
    <w:p w14:paraId="787764C4" w14:textId="77777777" w:rsidR="00E57E08" w:rsidRPr="006F30D3" w:rsidRDefault="00E57E08" w:rsidP="00A13C0A">
      <w:pPr>
        <w:jc w:val="both"/>
        <w:rPr>
          <w:rFonts w:cs="Arial"/>
          <w:szCs w:val="20"/>
          <w:lang w:val="en-GB"/>
        </w:rPr>
      </w:pPr>
    </w:p>
    <w:p w14:paraId="0DE5AEE7" w14:textId="12C3AC15" w:rsidR="00A13C0A" w:rsidRDefault="006F30D3" w:rsidP="00A13C0A">
      <w:pPr>
        <w:jc w:val="both"/>
        <w:rPr>
          <w:rFonts w:cs="Arial"/>
          <w:szCs w:val="20"/>
        </w:rPr>
      </w:pPr>
      <w:r>
        <w:rPr>
          <w:rFonts w:cs="Arial"/>
          <w:szCs w:val="20"/>
        </w:rPr>
        <w:t>For CSI compression use cases, t</w:t>
      </w:r>
      <w:r w:rsidR="00A13C0A">
        <w:rPr>
          <w:rFonts w:cs="Arial"/>
          <w:szCs w:val="20"/>
        </w:rPr>
        <w:t>here are two NW-side data collection cases:</w:t>
      </w:r>
    </w:p>
    <w:p w14:paraId="3F739ABA" w14:textId="209828B8" w:rsidR="00A13C0A" w:rsidRPr="005D52A9" w:rsidRDefault="00A13C0A" w:rsidP="00845DBA">
      <w:pPr>
        <w:pStyle w:val="ListParagraph"/>
        <w:numPr>
          <w:ilvl w:val="0"/>
          <w:numId w:val="25"/>
        </w:numPr>
        <w:spacing w:line="259" w:lineRule="auto"/>
        <w:jc w:val="both"/>
        <w:rPr>
          <w:rFonts w:cs="Arial"/>
          <w:sz w:val="20"/>
          <w:szCs w:val="20"/>
          <w:lang w:val="en-US"/>
        </w:rPr>
      </w:pPr>
      <w:r w:rsidRPr="005D52A9">
        <w:rPr>
          <w:rFonts w:cs="Arial"/>
          <w:sz w:val="20"/>
          <w:szCs w:val="20"/>
          <w:lang w:val="en-US"/>
        </w:rPr>
        <w:t xml:space="preserve">Case 1: </w:t>
      </w:r>
      <w:r w:rsidRPr="005D52A9">
        <w:rPr>
          <w:rFonts w:cs="Arial"/>
          <w:sz w:val="20"/>
          <w:szCs w:val="20"/>
        </w:rPr>
        <w:t xml:space="preserve">The NW initiates data collection to train an initial model. At this stage, </w:t>
      </w:r>
      <w:r w:rsidR="00DA2EEB">
        <w:rPr>
          <w:rFonts w:cs="Arial"/>
          <w:sz w:val="20"/>
          <w:szCs w:val="20"/>
        </w:rPr>
        <w:t>the NW</w:t>
      </w:r>
      <w:r w:rsidRPr="005D52A9">
        <w:rPr>
          <w:rFonts w:cs="Arial"/>
          <w:sz w:val="20"/>
          <w:szCs w:val="20"/>
        </w:rPr>
        <w:t xml:space="preserve"> may lack sufficient insight into how data from various deployments, scenarios, and </w:t>
      </w:r>
      <w:proofErr w:type="spellStart"/>
      <w:r w:rsidRPr="005D52A9">
        <w:rPr>
          <w:rFonts w:cs="Arial"/>
          <w:sz w:val="20"/>
          <w:szCs w:val="20"/>
        </w:rPr>
        <w:t>gNBs</w:t>
      </w:r>
      <w:proofErr w:type="spellEnd"/>
      <w:r w:rsidRPr="005D52A9">
        <w:rPr>
          <w:rFonts w:cs="Arial"/>
          <w:sz w:val="20"/>
          <w:szCs w:val="20"/>
        </w:rPr>
        <w:t xml:space="preserve"> will be integrated to </w:t>
      </w:r>
      <w:r>
        <w:rPr>
          <w:rFonts w:cs="Arial"/>
          <w:sz w:val="20"/>
          <w:szCs w:val="20"/>
        </w:rPr>
        <w:t>developing</w:t>
      </w:r>
      <w:r w:rsidRPr="005D52A9">
        <w:rPr>
          <w:rFonts w:cs="Arial"/>
          <w:sz w:val="20"/>
          <w:szCs w:val="20"/>
        </w:rPr>
        <w:t xml:space="preserve"> the initial model, as this analysis can only be performed after data collection. </w:t>
      </w:r>
      <w:r w:rsidR="00DA2EEB">
        <w:rPr>
          <w:rFonts w:cs="Arial"/>
          <w:sz w:val="20"/>
          <w:szCs w:val="20"/>
        </w:rPr>
        <w:t>Hence, t</w:t>
      </w:r>
      <w:r w:rsidR="00A75807">
        <w:rPr>
          <w:rFonts w:cs="Arial"/>
          <w:sz w:val="20"/>
          <w:szCs w:val="20"/>
        </w:rPr>
        <w:t xml:space="preserve">he </w:t>
      </w:r>
      <w:r w:rsidR="00DA2EEB">
        <w:rPr>
          <w:rFonts w:cs="Arial"/>
          <w:sz w:val="20"/>
          <w:szCs w:val="20"/>
        </w:rPr>
        <w:t>content of the training dataset mainly includes the target CSI samples.</w:t>
      </w:r>
    </w:p>
    <w:p w14:paraId="51039DFF" w14:textId="25E1701E" w:rsidR="00A13C0A" w:rsidRPr="00264A0B" w:rsidRDefault="00A13C0A" w:rsidP="00845DBA">
      <w:pPr>
        <w:pStyle w:val="ListParagraph"/>
        <w:numPr>
          <w:ilvl w:val="0"/>
          <w:numId w:val="25"/>
        </w:numPr>
        <w:spacing w:line="259" w:lineRule="auto"/>
        <w:jc w:val="both"/>
        <w:rPr>
          <w:rFonts w:cs="Arial"/>
          <w:sz w:val="20"/>
          <w:szCs w:val="20"/>
          <w:lang w:val="en-US"/>
        </w:rPr>
      </w:pPr>
      <w:r w:rsidRPr="005D52A9">
        <w:rPr>
          <w:rFonts w:cs="Arial"/>
          <w:sz w:val="20"/>
          <w:szCs w:val="20"/>
          <w:lang w:val="en-US"/>
        </w:rPr>
        <w:t xml:space="preserve">Case 2: </w:t>
      </w:r>
      <w:r w:rsidRPr="005D52A9">
        <w:rPr>
          <w:rFonts w:cs="Arial"/>
          <w:sz w:val="20"/>
          <w:szCs w:val="20"/>
        </w:rPr>
        <w:t xml:space="preserve">An initial model has been developed, and the NW aims to gather additional </w:t>
      </w:r>
      <w:r w:rsidR="00DA2EEB">
        <w:rPr>
          <w:rFonts w:cs="Arial"/>
          <w:sz w:val="20"/>
          <w:szCs w:val="20"/>
        </w:rPr>
        <w:t>target CSI</w:t>
      </w:r>
      <w:r>
        <w:rPr>
          <w:rFonts w:cs="Arial"/>
          <w:sz w:val="20"/>
          <w:szCs w:val="20"/>
        </w:rPr>
        <w:t xml:space="preserve"> </w:t>
      </w:r>
      <w:r w:rsidRPr="005D52A9">
        <w:rPr>
          <w:rFonts w:cs="Arial"/>
          <w:sz w:val="20"/>
          <w:szCs w:val="20"/>
        </w:rPr>
        <w:t xml:space="preserve">samples to further </w:t>
      </w:r>
      <w:r w:rsidR="00631D63">
        <w:rPr>
          <w:rFonts w:cs="Arial"/>
          <w:sz w:val="20"/>
          <w:szCs w:val="20"/>
        </w:rPr>
        <w:t>update/optimize</w:t>
      </w:r>
      <w:r w:rsidRPr="005D52A9">
        <w:rPr>
          <w:rFonts w:cs="Arial"/>
          <w:sz w:val="20"/>
          <w:szCs w:val="20"/>
        </w:rPr>
        <w:t xml:space="preserve"> its </w:t>
      </w:r>
      <w:r w:rsidR="00631D63">
        <w:rPr>
          <w:rFonts w:cs="Arial"/>
          <w:sz w:val="20"/>
          <w:szCs w:val="20"/>
        </w:rPr>
        <w:t>model</w:t>
      </w:r>
      <w:r w:rsidRPr="005D52A9">
        <w:rPr>
          <w:rFonts w:cs="Arial"/>
          <w:sz w:val="20"/>
          <w:szCs w:val="20"/>
        </w:rPr>
        <w:t xml:space="preserve">. At this stage, the NW </w:t>
      </w:r>
      <w:r w:rsidR="00631D63">
        <w:rPr>
          <w:rFonts w:cs="Arial"/>
          <w:sz w:val="20"/>
          <w:szCs w:val="20"/>
        </w:rPr>
        <w:t>has</w:t>
      </w:r>
      <w:r w:rsidRPr="005D52A9">
        <w:rPr>
          <w:rFonts w:cs="Arial"/>
          <w:sz w:val="20"/>
          <w:szCs w:val="20"/>
        </w:rPr>
        <w:t xml:space="preserve"> insight into the data distribution and </w:t>
      </w:r>
      <w:r w:rsidR="00631D63">
        <w:rPr>
          <w:rFonts w:cs="Arial"/>
          <w:sz w:val="20"/>
          <w:szCs w:val="20"/>
        </w:rPr>
        <w:t>has</w:t>
      </w:r>
      <w:r w:rsidRPr="005D52A9">
        <w:rPr>
          <w:rFonts w:cs="Arial"/>
          <w:sz w:val="20"/>
          <w:szCs w:val="20"/>
        </w:rPr>
        <w:t xml:space="preserve"> assign</w:t>
      </w:r>
      <w:r w:rsidR="00631D63">
        <w:rPr>
          <w:rFonts w:cs="Arial"/>
          <w:sz w:val="20"/>
          <w:szCs w:val="20"/>
        </w:rPr>
        <w:t>ed</w:t>
      </w:r>
      <w:r w:rsidRPr="005D52A9">
        <w:rPr>
          <w:rFonts w:cs="Arial"/>
          <w:sz w:val="20"/>
          <w:szCs w:val="20"/>
        </w:rPr>
        <w:t xml:space="preserve"> </w:t>
      </w:r>
      <w:r w:rsidR="00631D63">
        <w:rPr>
          <w:rFonts w:cs="Arial"/>
          <w:sz w:val="20"/>
          <w:szCs w:val="20"/>
        </w:rPr>
        <w:t xml:space="preserve">an </w:t>
      </w:r>
      <w:r w:rsidRPr="005D52A9">
        <w:rPr>
          <w:rFonts w:cs="Arial"/>
          <w:sz w:val="20"/>
          <w:szCs w:val="20"/>
        </w:rPr>
        <w:t>ID</w:t>
      </w:r>
      <w:r w:rsidR="00631D63">
        <w:rPr>
          <w:rFonts w:cs="Arial"/>
          <w:sz w:val="20"/>
          <w:szCs w:val="20"/>
        </w:rPr>
        <w:t xml:space="preserve"> associated to the exchanged dataset/model-parameters</w:t>
      </w:r>
      <w:r w:rsidR="00A75807">
        <w:rPr>
          <w:rFonts w:cs="Arial"/>
          <w:sz w:val="20"/>
          <w:szCs w:val="20"/>
        </w:rPr>
        <w:t xml:space="preserve"> for inter-vendor training collaboration</w:t>
      </w:r>
      <w:r w:rsidRPr="005D52A9">
        <w:rPr>
          <w:rFonts w:cs="Arial"/>
          <w:sz w:val="20"/>
          <w:szCs w:val="20"/>
        </w:rPr>
        <w:t xml:space="preserve">. </w:t>
      </w:r>
    </w:p>
    <w:p w14:paraId="12D123F8" w14:textId="1E8D4D80" w:rsidR="00A13C0A" w:rsidRPr="001F276C" w:rsidRDefault="00A13C0A" w:rsidP="00845DBA">
      <w:pPr>
        <w:pStyle w:val="ListParagraph"/>
        <w:numPr>
          <w:ilvl w:val="1"/>
          <w:numId w:val="25"/>
        </w:numPr>
        <w:spacing w:line="259" w:lineRule="auto"/>
        <w:jc w:val="both"/>
        <w:rPr>
          <w:rFonts w:cs="Arial"/>
          <w:sz w:val="20"/>
          <w:szCs w:val="20"/>
          <w:lang w:val="en-US"/>
        </w:rPr>
      </w:pPr>
      <w:r w:rsidRPr="03E0E4C9">
        <w:rPr>
          <w:rFonts w:cs="Arial"/>
          <w:sz w:val="20"/>
          <w:szCs w:val="20"/>
          <w:lang w:val="en-US"/>
        </w:rPr>
        <w:t xml:space="preserve">Using </w:t>
      </w:r>
      <w:r w:rsidR="00DA2EEB">
        <w:rPr>
          <w:rFonts w:cs="Arial"/>
          <w:sz w:val="20"/>
          <w:szCs w:val="20"/>
          <w:lang w:val="en-US"/>
        </w:rPr>
        <w:t xml:space="preserve">the pairing ID </w:t>
      </w:r>
      <w:r w:rsidRPr="03E0E4C9">
        <w:rPr>
          <w:rFonts w:cs="Arial"/>
          <w:sz w:val="20"/>
          <w:szCs w:val="20"/>
          <w:lang w:val="en-US"/>
        </w:rPr>
        <w:t xml:space="preserve">as part of the NW data collection process can enhance continuity, particularly in scenarios involving mobility. When the RRC framework is utilized for gathering training data samples, this </w:t>
      </w:r>
      <w:r w:rsidR="001A4128">
        <w:rPr>
          <w:rFonts w:cs="Arial"/>
          <w:sz w:val="20"/>
          <w:szCs w:val="20"/>
          <w:lang w:val="en-US"/>
        </w:rPr>
        <w:t>pairing ID</w:t>
      </w:r>
      <w:r w:rsidRPr="03E0E4C9">
        <w:rPr>
          <w:rFonts w:cs="Arial"/>
          <w:sz w:val="20"/>
          <w:szCs w:val="20"/>
          <w:lang w:val="en-US"/>
        </w:rPr>
        <w:t xml:space="preserve"> allows reported samples to be accurately mapped to the corresponding dataset. Without it, the UE may need to discard previously collected samples when transitioning to a new serving </w:t>
      </w:r>
      <w:proofErr w:type="spellStart"/>
      <w:r w:rsidRPr="03E0E4C9">
        <w:rPr>
          <w:rFonts w:cs="Arial"/>
          <w:sz w:val="20"/>
          <w:szCs w:val="20"/>
          <w:lang w:val="en-US"/>
        </w:rPr>
        <w:t>gNB</w:t>
      </w:r>
      <w:proofErr w:type="spellEnd"/>
      <w:r w:rsidRPr="03E0E4C9">
        <w:rPr>
          <w:rFonts w:cs="Arial"/>
          <w:sz w:val="20"/>
          <w:szCs w:val="20"/>
          <w:lang w:val="en-US"/>
        </w:rPr>
        <w:t xml:space="preserve">, leading to inefficiencies. Alternatively, the UE would have to store extra metadata alongside the collected samples to ensure proper tracking, including detailed information about the </w:t>
      </w:r>
      <w:proofErr w:type="spellStart"/>
      <w:r w:rsidRPr="03E0E4C9">
        <w:rPr>
          <w:rFonts w:cs="Arial"/>
          <w:sz w:val="20"/>
          <w:szCs w:val="20"/>
          <w:lang w:val="en-US"/>
        </w:rPr>
        <w:t>gNB</w:t>
      </w:r>
      <w:proofErr w:type="spellEnd"/>
      <w:r w:rsidRPr="03E0E4C9">
        <w:rPr>
          <w:rFonts w:cs="Arial"/>
          <w:sz w:val="20"/>
          <w:szCs w:val="20"/>
          <w:lang w:val="en-US"/>
        </w:rPr>
        <w:t xml:space="preserve"> or cell where each sample was obtained, which would increase storage requirements.</w:t>
      </w:r>
    </w:p>
    <w:p w14:paraId="7C5D9CE2" w14:textId="5B5E8CC0" w:rsidR="00A13C0A" w:rsidRPr="005D52A9" w:rsidRDefault="00A13C0A" w:rsidP="00845DBA">
      <w:pPr>
        <w:pStyle w:val="ListParagraph"/>
        <w:numPr>
          <w:ilvl w:val="1"/>
          <w:numId w:val="25"/>
        </w:numPr>
        <w:spacing w:line="259" w:lineRule="auto"/>
        <w:jc w:val="both"/>
        <w:rPr>
          <w:rFonts w:cs="Arial"/>
          <w:sz w:val="20"/>
          <w:szCs w:val="20"/>
          <w:lang w:val="en-US"/>
        </w:rPr>
      </w:pPr>
      <w:r>
        <w:rPr>
          <w:rFonts w:cs="Arial"/>
          <w:sz w:val="20"/>
          <w:szCs w:val="20"/>
        </w:rPr>
        <w:t>Another</w:t>
      </w:r>
      <w:r w:rsidRPr="005D52A9">
        <w:rPr>
          <w:rFonts w:cs="Arial"/>
          <w:sz w:val="20"/>
          <w:szCs w:val="20"/>
        </w:rPr>
        <w:t xml:space="preserve"> advantage is that when the </w:t>
      </w:r>
      <w:proofErr w:type="spellStart"/>
      <w:r w:rsidRPr="005D52A9">
        <w:rPr>
          <w:rFonts w:cs="Arial"/>
          <w:sz w:val="20"/>
          <w:szCs w:val="20"/>
        </w:rPr>
        <w:t>gNB</w:t>
      </w:r>
      <w:proofErr w:type="spellEnd"/>
      <w:r w:rsidRPr="005D52A9">
        <w:rPr>
          <w:rFonts w:cs="Arial"/>
          <w:sz w:val="20"/>
          <w:szCs w:val="20"/>
        </w:rPr>
        <w:t xml:space="preserve"> includes the </w:t>
      </w:r>
      <w:r w:rsidR="00A21523">
        <w:rPr>
          <w:rFonts w:cs="Arial"/>
          <w:sz w:val="20"/>
          <w:szCs w:val="20"/>
        </w:rPr>
        <w:t>pairing</w:t>
      </w:r>
      <w:r w:rsidRPr="005D52A9">
        <w:rPr>
          <w:rFonts w:cs="Arial"/>
          <w:sz w:val="20"/>
          <w:szCs w:val="20"/>
        </w:rPr>
        <w:t xml:space="preserve"> ID in the NW</w:t>
      </w:r>
      <w:r>
        <w:rPr>
          <w:rFonts w:cs="Arial"/>
          <w:sz w:val="20"/>
          <w:szCs w:val="20"/>
        </w:rPr>
        <w:t>-side</w:t>
      </w:r>
      <w:r w:rsidRPr="005D52A9">
        <w:rPr>
          <w:rFonts w:cs="Arial"/>
          <w:sz w:val="20"/>
          <w:szCs w:val="20"/>
        </w:rPr>
        <w:t xml:space="preserve"> data collection</w:t>
      </w:r>
      <w:r>
        <w:rPr>
          <w:rFonts w:cs="Arial"/>
          <w:sz w:val="20"/>
          <w:szCs w:val="20"/>
        </w:rPr>
        <w:t xml:space="preserve"> configuration</w:t>
      </w:r>
      <w:r w:rsidRPr="005D52A9">
        <w:rPr>
          <w:rFonts w:cs="Arial"/>
          <w:sz w:val="20"/>
          <w:szCs w:val="20"/>
        </w:rPr>
        <w:t>, the UE can simultaneously use this information to store the corresponding target</w:t>
      </w:r>
      <w:r w:rsidR="00A21523">
        <w:rPr>
          <w:rFonts w:cs="Arial"/>
          <w:sz w:val="20"/>
          <w:szCs w:val="20"/>
        </w:rPr>
        <w:t xml:space="preserve"> CSI</w:t>
      </w:r>
      <w:r w:rsidRPr="005D52A9">
        <w:rPr>
          <w:rFonts w:cs="Arial"/>
          <w:sz w:val="20"/>
          <w:szCs w:val="20"/>
        </w:rPr>
        <w:t xml:space="preserve"> samples. This enables the UE</w:t>
      </w:r>
      <w:r>
        <w:rPr>
          <w:rFonts w:cs="Arial"/>
          <w:sz w:val="20"/>
          <w:szCs w:val="20"/>
        </w:rPr>
        <w:t>-side</w:t>
      </w:r>
      <w:r w:rsidRPr="005D52A9">
        <w:rPr>
          <w:rFonts w:cs="Arial"/>
          <w:sz w:val="20"/>
          <w:szCs w:val="20"/>
        </w:rPr>
        <w:t xml:space="preserve"> to enhance its </w:t>
      </w:r>
      <w:r>
        <w:rPr>
          <w:rFonts w:cs="Arial"/>
          <w:sz w:val="20"/>
          <w:szCs w:val="20"/>
        </w:rPr>
        <w:t>UE-part</w:t>
      </w:r>
      <w:r w:rsidRPr="005D52A9">
        <w:rPr>
          <w:rFonts w:cs="Arial"/>
          <w:sz w:val="20"/>
          <w:szCs w:val="20"/>
        </w:rPr>
        <w:t xml:space="preserve"> of the two-sided model without requiring separate configuration for UE-side </w:t>
      </w:r>
      <w:r w:rsidR="00153396">
        <w:rPr>
          <w:rFonts w:cs="Arial"/>
          <w:sz w:val="20"/>
          <w:szCs w:val="20"/>
        </w:rPr>
        <w:t>data collection</w:t>
      </w:r>
      <w:r w:rsidRPr="005D52A9">
        <w:rPr>
          <w:rFonts w:cs="Arial"/>
          <w:sz w:val="20"/>
          <w:szCs w:val="20"/>
        </w:rPr>
        <w:t xml:space="preserve"> for training. As a result, this approach helps reduce overhead</w:t>
      </w:r>
      <w:r>
        <w:rPr>
          <w:rFonts w:cs="Arial"/>
          <w:sz w:val="20"/>
          <w:szCs w:val="20"/>
        </w:rPr>
        <w:t xml:space="preserve"> and helps to achieve the alignment of new data set collection between NW-side and UE-side</w:t>
      </w:r>
      <w:r w:rsidRPr="005D52A9">
        <w:rPr>
          <w:rFonts w:cs="Arial"/>
          <w:sz w:val="20"/>
          <w:szCs w:val="20"/>
        </w:rPr>
        <w:t>.</w:t>
      </w:r>
    </w:p>
    <w:p w14:paraId="52A91BD2" w14:textId="77777777" w:rsidR="006F30D3" w:rsidRDefault="006F30D3" w:rsidP="00A13C0A">
      <w:pPr>
        <w:rPr>
          <w:rFonts w:cs="Arial"/>
          <w:szCs w:val="20"/>
        </w:rPr>
      </w:pPr>
    </w:p>
    <w:p w14:paraId="2E58885B" w14:textId="77AD692F" w:rsidR="00A13C0A" w:rsidRDefault="00246691" w:rsidP="00A13C0A">
      <w:pPr>
        <w:rPr>
          <w:rFonts w:cs="Arial"/>
          <w:szCs w:val="20"/>
        </w:rPr>
      </w:pPr>
      <w:r>
        <w:rPr>
          <w:rFonts w:cs="Arial"/>
          <w:szCs w:val="20"/>
        </w:rPr>
        <w:t>To support efficient NW-side training data collection for Case 2, i</w:t>
      </w:r>
      <w:r w:rsidR="00AC22A1" w:rsidRPr="00AC22A1">
        <w:rPr>
          <w:rFonts w:cs="Arial"/>
          <w:szCs w:val="20"/>
        </w:rPr>
        <w:t>t was agreed in RAN1#120bis meeting that pairing ID (i.e., an ID associated with the exchanged dataset or the exchanged model parameters or the fully standardized reference model for inter-vendor training collaboration) can be used for NW-side data collection for the CSI compression use case.</w:t>
      </w:r>
    </w:p>
    <w:p w14:paraId="3BFE89AF" w14:textId="77777777" w:rsidR="00246691" w:rsidRPr="0045241B" w:rsidRDefault="00246691" w:rsidP="00246691">
      <w:pPr>
        <w:rPr>
          <w:rFonts w:cs="Arial"/>
          <w:szCs w:val="20"/>
          <w:lang w:eastAsia="ja-JP"/>
        </w:rPr>
      </w:pPr>
    </w:p>
    <w:tbl>
      <w:tblPr>
        <w:tblStyle w:val="TableGrid"/>
        <w:tblW w:w="0" w:type="auto"/>
        <w:tblLook w:val="04A0" w:firstRow="1" w:lastRow="0" w:firstColumn="1" w:lastColumn="0" w:noHBand="0" w:noVBand="1"/>
      </w:tblPr>
      <w:tblGrid>
        <w:gridCol w:w="9629"/>
      </w:tblGrid>
      <w:tr w:rsidR="00246691" w14:paraId="059452CF" w14:textId="77777777">
        <w:tc>
          <w:tcPr>
            <w:tcW w:w="9962" w:type="dxa"/>
          </w:tcPr>
          <w:p w14:paraId="2EF4BF8A" w14:textId="77777777" w:rsidR="00246691" w:rsidRPr="00582CEB" w:rsidRDefault="00246691">
            <w:pPr>
              <w:rPr>
                <w:rFonts w:ascii="Times New Roman" w:eastAsia="DengXian" w:hAnsi="Times New Roman" w:cs="Times New Roman"/>
                <w:highlight w:val="green"/>
                <w:lang w:eastAsia="zh-CN"/>
              </w:rPr>
            </w:pPr>
            <w:r w:rsidRPr="00582CEB">
              <w:rPr>
                <w:rFonts w:ascii="Times New Roman" w:eastAsia="DengXian" w:hAnsi="Times New Roman" w:cs="Times New Roman"/>
                <w:highlight w:val="green"/>
                <w:lang w:eastAsia="zh-CN"/>
              </w:rPr>
              <w:t>Agreement</w:t>
            </w:r>
          </w:p>
          <w:p w14:paraId="7E64D71D" w14:textId="77777777" w:rsidR="00246691" w:rsidRPr="00582CEB" w:rsidRDefault="00246691">
            <w:pPr>
              <w:rPr>
                <w:rFonts w:ascii="Times New Roman" w:eastAsia="DengXian" w:hAnsi="Times New Roman" w:cs="Times New Roman"/>
                <w:lang w:eastAsia="zh-CN"/>
              </w:rPr>
            </w:pPr>
            <w:r w:rsidRPr="00582CEB">
              <w:rPr>
                <w:rFonts w:ascii="Times New Roman" w:hAnsi="Times New Roman" w:cs="Times New Roman"/>
              </w:rPr>
              <w:t>In Options 3a-1 and 4-1, the exchanged dataset or the model parameters can be associated with an ID</w:t>
            </w:r>
            <w:r w:rsidRPr="00582CEB">
              <w:rPr>
                <w:rFonts w:ascii="Times New Roman" w:eastAsia="DengXian" w:hAnsi="Times New Roman" w:cs="Times New Roman"/>
                <w:lang w:eastAsia="zh-CN"/>
              </w:rPr>
              <w:t xml:space="preserve"> for pairing related discussion, then</w:t>
            </w:r>
          </w:p>
          <w:p w14:paraId="12F734AE" w14:textId="05C50898" w:rsidR="00246691" w:rsidRPr="00582CEB" w:rsidRDefault="00246691">
            <w:pPr>
              <w:pStyle w:val="ListParagraph"/>
              <w:numPr>
                <w:ilvl w:val="0"/>
                <w:numId w:val="18"/>
              </w:numPr>
              <w:suppressAutoHyphens/>
              <w:spacing w:after="180"/>
              <w:contextualSpacing/>
              <w:jc w:val="both"/>
              <w:rPr>
                <w:rFonts w:ascii="Times New Roman" w:hAnsi="Times New Roman" w:cs="Times New Roman"/>
              </w:rPr>
            </w:pPr>
            <w:r>
              <w:rPr>
                <w:rFonts w:ascii="Times New Roman" w:eastAsia="SimSun" w:hAnsi="Times New Roman" w:cs="Times New Roman"/>
                <w:lang w:val="en-US" w:eastAsia="zh-CN"/>
              </w:rPr>
              <w:t>…</w:t>
            </w:r>
          </w:p>
          <w:p w14:paraId="30ACABF6" w14:textId="77777777" w:rsidR="00246691" w:rsidRPr="00FB4899" w:rsidRDefault="00246691">
            <w:pPr>
              <w:pStyle w:val="ListParagraph"/>
              <w:numPr>
                <w:ilvl w:val="0"/>
                <w:numId w:val="18"/>
              </w:numPr>
              <w:suppressAutoHyphens/>
              <w:spacing w:after="180"/>
              <w:contextualSpacing/>
              <w:jc w:val="both"/>
              <w:rPr>
                <w:rFonts w:ascii="Times New Roman" w:hAnsi="Times New Roman" w:cs="Times New Roman"/>
              </w:rPr>
            </w:pPr>
            <w:r w:rsidRPr="00FB4899">
              <w:rPr>
                <w:rFonts w:ascii="Times New Roman" w:hAnsi="Times New Roman" w:cs="Times New Roman"/>
              </w:rPr>
              <w:t>The same ID can be used for NW-side data collection</w:t>
            </w:r>
          </w:p>
          <w:p w14:paraId="560764A2" w14:textId="72D5F05C" w:rsidR="00246691" w:rsidRPr="00582CEB" w:rsidRDefault="00246691">
            <w:pPr>
              <w:pStyle w:val="ListParagraph"/>
              <w:numPr>
                <w:ilvl w:val="0"/>
                <w:numId w:val="18"/>
              </w:numPr>
              <w:suppressAutoHyphens/>
              <w:spacing w:after="180"/>
              <w:contextualSpacing/>
              <w:jc w:val="both"/>
              <w:rPr>
                <w:rFonts w:ascii="Times New Roman" w:hAnsi="Times New Roman" w:cs="Times New Roman"/>
              </w:rPr>
            </w:pPr>
            <w:r>
              <w:rPr>
                <w:rFonts w:ascii="Times New Roman" w:hAnsi="Times New Roman" w:cs="Times New Roman"/>
              </w:rPr>
              <w:t>...</w:t>
            </w:r>
          </w:p>
          <w:p w14:paraId="74AC8566" w14:textId="77777777" w:rsidR="00246691" w:rsidRPr="00582CEB" w:rsidRDefault="00246691">
            <w:pPr>
              <w:rPr>
                <w:rFonts w:ascii="Times New Roman" w:eastAsia="DengXian" w:hAnsi="Times New Roman" w:cs="Times New Roman"/>
                <w:iCs/>
                <w:highlight w:val="green"/>
                <w:lang w:eastAsia="zh-CN"/>
              </w:rPr>
            </w:pPr>
          </w:p>
          <w:p w14:paraId="19867F23" w14:textId="77777777" w:rsidR="00246691" w:rsidRPr="00582CEB" w:rsidRDefault="00246691">
            <w:pPr>
              <w:rPr>
                <w:rFonts w:ascii="Times New Roman" w:eastAsia="DengXian" w:hAnsi="Times New Roman" w:cs="Times New Roman"/>
                <w:iCs/>
                <w:highlight w:val="green"/>
                <w:lang w:eastAsia="zh-CN"/>
              </w:rPr>
            </w:pPr>
            <w:r w:rsidRPr="00582CEB">
              <w:rPr>
                <w:rFonts w:ascii="Times New Roman" w:eastAsia="DengXian" w:hAnsi="Times New Roman" w:cs="Times New Roman"/>
                <w:iCs/>
                <w:highlight w:val="green"/>
                <w:lang w:eastAsia="zh-CN"/>
              </w:rPr>
              <w:t>Agreement</w:t>
            </w:r>
          </w:p>
          <w:p w14:paraId="57C8168A" w14:textId="77777777" w:rsidR="00246691" w:rsidRPr="00FB4899" w:rsidRDefault="00246691">
            <w:pPr>
              <w:rPr>
                <w:rFonts w:ascii="Times New Roman" w:eastAsia="DengXian" w:hAnsi="Times New Roman" w:cs="Times New Roman"/>
                <w:lang w:eastAsia="zh-CN"/>
              </w:rPr>
            </w:pPr>
            <w:r w:rsidRPr="00FB4899">
              <w:rPr>
                <w:rFonts w:ascii="Times New Roman" w:hAnsi="Times New Roman" w:cs="Times New Roman"/>
              </w:rPr>
              <w:t xml:space="preserve">In Direction C, the </w:t>
            </w:r>
            <w:r w:rsidRPr="00FB4899">
              <w:rPr>
                <w:rFonts w:ascii="Times New Roman" w:eastAsia="SimSun" w:hAnsi="Times New Roman" w:cs="Times New Roman"/>
                <w:lang w:eastAsia="zh-CN"/>
              </w:rPr>
              <w:t>fully standardized reference model</w:t>
            </w:r>
            <w:r w:rsidRPr="00FB4899">
              <w:rPr>
                <w:rFonts w:ascii="Times New Roman" w:hAnsi="Times New Roman" w:cs="Times New Roman"/>
              </w:rPr>
              <w:t xml:space="preserve"> is associated with an ID</w:t>
            </w:r>
            <w:r w:rsidRPr="00FB4899">
              <w:rPr>
                <w:rFonts w:ascii="Times New Roman" w:eastAsia="DengXian" w:hAnsi="Times New Roman" w:cs="Times New Roman"/>
                <w:lang w:eastAsia="zh-CN"/>
              </w:rPr>
              <w:t xml:space="preserve"> for pairing related discussion, the</w:t>
            </w:r>
          </w:p>
          <w:p w14:paraId="5C649135" w14:textId="2BF57107" w:rsidR="00246691" w:rsidRPr="00FB4899" w:rsidRDefault="00246691">
            <w:pPr>
              <w:pStyle w:val="ListParagraph"/>
              <w:numPr>
                <w:ilvl w:val="0"/>
                <w:numId w:val="18"/>
              </w:numPr>
              <w:suppressAutoHyphens/>
              <w:spacing w:after="180"/>
              <w:contextualSpacing/>
              <w:jc w:val="both"/>
              <w:rPr>
                <w:rFonts w:ascii="Times New Roman" w:hAnsi="Times New Roman" w:cs="Times New Roman"/>
              </w:rPr>
            </w:pPr>
            <w:r>
              <w:rPr>
                <w:rFonts w:ascii="Times New Roman" w:eastAsia="SimSun" w:hAnsi="Times New Roman" w:cs="Times New Roman"/>
                <w:lang w:val="en-US" w:eastAsia="zh-CN"/>
              </w:rPr>
              <w:t>…</w:t>
            </w:r>
          </w:p>
          <w:p w14:paraId="1923777F" w14:textId="77777777" w:rsidR="00246691" w:rsidRPr="00FB4899" w:rsidRDefault="00246691">
            <w:pPr>
              <w:pStyle w:val="ListParagraph"/>
              <w:numPr>
                <w:ilvl w:val="0"/>
                <w:numId w:val="18"/>
              </w:numPr>
              <w:suppressAutoHyphens/>
              <w:spacing w:after="180"/>
              <w:contextualSpacing/>
              <w:jc w:val="both"/>
              <w:rPr>
                <w:rFonts w:ascii="Times New Roman" w:hAnsi="Times New Roman" w:cs="Times New Roman"/>
              </w:rPr>
            </w:pPr>
            <w:r w:rsidRPr="00246691">
              <w:rPr>
                <w:rFonts w:ascii="Times New Roman" w:hAnsi="Times New Roman" w:cs="Times New Roman"/>
              </w:rPr>
              <w:t>The same ID</w:t>
            </w:r>
            <w:r w:rsidRPr="00246691">
              <w:rPr>
                <w:rFonts w:ascii="Times New Roman" w:eastAsia="DengXian" w:hAnsi="Times New Roman" w:cs="Times New Roman"/>
                <w:lang w:eastAsia="zh-CN"/>
              </w:rPr>
              <w:t xml:space="preserve"> can </w:t>
            </w:r>
            <w:r w:rsidRPr="00FB4899">
              <w:rPr>
                <w:rFonts w:ascii="Times New Roman" w:eastAsia="DengXian" w:hAnsi="Times New Roman" w:cs="Times New Roman"/>
                <w:lang w:eastAsia="zh-CN"/>
              </w:rPr>
              <w:t>be</w:t>
            </w:r>
            <w:r w:rsidRPr="00FB4899">
              <w:rPr>
                <w:rFonts w:ascii="Times New Roman" w:hAnsi="Times New Roman" w:cs="Times New Roman"/>
              </w:rPr>
              <w:t xml:space="preserve"> used for NW-side data collection</w:t>
            </w:r>
          </w:p>
          <w:p w14:paraId="0B16D274" w14:textId="2BB52C4D" w:rsidR="00246691" w:rsidRPr="00246691" w:rsidRDefault="00246691">
            <w:pPr>
              <w:pStyle w:val="ListParagraph"/>
              <w:numPr>
                <w:ilvl w:val="0"/>
                <w:numId w:val="18"/>
              </w:numPr>
              <w:suppressAutoHyphens/>
              <w:spacing w:after="180"/>
              <w:contextualSpacing/>
              <w:jc w:val="both"/>
              <w:rPr>
                <w:rFonts w:ascii="Times New Roman" w:hAnsi="Times New Roman" w:cs="Times New Roman"/>
              </w:rPr>
            </w:pPr>
            <w:r>
              <w:rPr>
                <w:rFonts w:ascii="Times New Roman" w:eastAsia="SimSun" w:hAnsi="Times New Roman" w:cs="Times New Roman"/>
              </w:rPr>
              <w:t>...</w:t>
            </w:r>
          </w:p>
        </w:tc>
      </w:tr>
    </w:tbl>
    <w:p w14:paraId="5223CE4A" w14:textId="77777777" w:rsidR="00A13C0A" w:rsidRPr="00A13C0A" w:rsidRDefault="00A13C0A" w:rsidP="007C5DB4">
      <w:pPr>
        <w:rPr>
          <w:highlight w:val="yellow"/>
          <w:lang w:eastAsia="ja-JP"/>
        </w:rPr>
      </w:pPr>
    </w:p>
    <w:p w14:paraId="3D86638A" w14:textId="15A1B1B0" w:rsidR="00B94945" w:rsidRDefault="005C0C0C" w:rsidP="007C5DB4">
      <w:pPr>
        <w:rPr>
          <w:lang w:val="en-GB" w:eastAsia="ja-JP"/>
        </w:rPr>
      </w:pPr>
      <w:r>
        <w:rPr>
          <w:lang w:val="en-GB" w:eastAsia="ja-JP"/>
        </w:rPr>
        <w:t>Hence, to support NW-side data collection for both cases</w:t>
      </w:r>
      <w:r w:rsidR="00E2058F">
        <w:rPr>
          <w:lang w:val="en-GB" w:eastAsia="ja-JP"/>
        </w:rPr>
        <w:t xml:space="preserve"> for CSI compression, we propose the following:</w:t>
      </w:r>
    </w:p>
    <w:p w14:paraId="2FA4D579" w14:textId="77777777" w:rsidR="00E2058F" w:rsidRDefault="00E2058F" w:rsidP="007C5DB4">
      <w:pPr>
        <w:rPr>
          <w:lang w:val="en-GB" w:eastAsia="ja-JP"/>
        </w:rPr>
      </w:pPr>
    </w:p>
    <w:p w14:paraId="667FF94A" w14:textId="571BFC6F" w:rsidR="00AE3329" w:rsidRDefault="00260274" w:rsidP="00AE3329">
      <w:pPr>
        <w:pStyle w:val="Proposal"/>
        <w:spacing w:line="259" w:lineRule="auto"/>
        <w:rPr>
          <w:rFonts w:cs="Arial"/>
          <w:lang w:eastAsia="fr-FR"/>
        </w:rPr>
      </w:pPr>
      <w:bookmarkStart w:id="27" w:name="_Toc206167481"/>
      <w:r>
        <w:rPr>
          <w:rFonts w:cs="Arial"/>
          <w:lang w:eastAsia="fr-FR"/>
        </w:rPr>
        <w:t>F</w:t>
      </w:r>
      <w:r w:rsidRPr="7432BA1B">
        <w:rPr>
          <w:rFonts w:cs="Arial"/>
          <w:lang w:eastAsia="fr-FR"/>
        </w:rPr>
        <w:t xml:space="preserve">or NW-side data collection for CSI compression, </w:t>
      </w:r>
      <w:r>
        <w:rPr>
          <w:rFonts w:cs="Arial"/>
          <w:lang w:eastAsia="fr-FR"/>
        </w:rPr>
        <w:t>s</w:t>
      </w:r>
      <w:r w:rsidR="00CA1A55" w:rsidRPr="7432BA1B">
        <w:rPr>
          <w:rFonts w:cs="Arial"/>
          <w:lang w:eastAsia="fr-FR"/>
        </w:rPr>
        <w:t>upport reusing</w:t>
      </w:r>
      <w:r w:rsidR="004506C6" w:rsidRPr="7432BA1B">
        <w:rPr>
          <w:rFonts w:cs="Arial"/>
          <w:lang w:eastAsia="fr-FR"/>
        </w:rPr>
        <w:t xml:space="preserve"> the</w:t>
      </w:r>
      <w:r w:rsidR="00CA1A55" w:rsidRPr="7432BA1B">
        <w:rPr>
          <w:rFonts w:cs="Arial"/>
          <w:lang w:eastAsia="fr-FR"/>
        </w:rPr>
        <w:t xml:space="preserve"> NW-side</w:t>
      </w:r>
      <w:r w:rsidR="004506C6" w:rsidRPr="7432BA1B">
        <w:rPr>
          <w:rFonts w:cs="Arial"/>
          <w:lang w:eastAsia="fr-FR"/>
        </w:rPr>
        <w:t xml:space="preserve"> </w:t>
      </w:r>
      <w:r w:rsidR="005C0C0C" w:rsidRPr="7432BA1B">
        <w:rPr>
          <w:rFonts w:cs="Arial"/>
          <w:lang w:eastAsia="fr-FR"/>
        </w:rPr>
        <w:t xml:space="preserve">data collection framework defined </w:t>
      </w:r>
      <w:r w:rsidR="00CA1A55" w:rsidRPr="7432BA1B">
        <w:rPr>
          <w:rFonts w:cs="Arial"/>
          <w:lang w:eastAsia="fr-FR"/>
        </w:rPr>
        <w:t xml:space="preserve">for </w:t>
      </w:r>
      <w:r w:rsidR="005C0C0C" w:rsidRPr="7432BA1B">
        <w:rPr>
          <w:rFonts w:cs="Arial"/>
          <w:lang w:eastAsia="fr-FR"/>
        </w:rPr>
        <w:t>AI BM use cases</w:t>
      </w:r>
      <w:r w:rsidR="00CA1A55" w:rsidRPr="7432BA1B">
        <w:rPr>
          <w:rFonts w:cs="Arial"/>
          <w:lang w:eastAsia="fr-FR"/>
        </w:rPr>
        <w:t xml:space="preserve"> </w:t>
      </w:r>
      <w:r w:rsidR="005C0C0C" w:rsidRPr="7432BA1B">
        <w:rPr>
          <w:rFonts w:cs="Arial"/>
          <w:lang w:eastAsia="fr-FR"/>
        </w:rPr>
        <w:t>with the following</w:t>
      </w:r>
      <w:r w:rsidR="00BA1D98" w:rsidRPr="7432BA1B">
        <w:rPr>
          <w:rFonts w:cs="Arial"/>
          <w:lang w:eastAsia="fr-FR"/>
        </w:rPr>
        <w:t xml:space="preserve"> spec</w:t>
      </w:r>
      <w:r w:rsidR="005C0C0C" w:rsidRPr="7432BA1B">
        <w:rPr>
          <w:rFonts w:cs="Arial"/>
          <w:lang w:eastAsia="fr-FR"/>
        </w:rPr>
        <w:t xml:space="preserve"> enhancements:</w:t>
      </w:r>
      <w:bookmarkEnd w:id="27"/>
    </w:p>
    <w:p w14:paraId="3AB71BCE" w14:textId="77777777" w:rsidR="00DE4646" w:rsidRDefault="00CA1A55" w:rsidP="00845DBA">
      <w:pPr>
        <w:pStyle w:val="Proposal"/>
        <w:numPr>
          <w:ilvl w:val="1"/>
          <w:numId w:val="27"/>
        </w:numPr>
        <w:spacing w:line="259" w:lineRule="auto"/>
        <w:rPr>
          <w:rFonts w:cs="Arial"/>
          <w:lang w:eastAsia="fr-FR"/>
        </w:rPr>
      </w:pPr>
      <w:bookmarkStart w:id="28" w:name="_Toc206167482"/>
      <w:r>
        <w:t>D</w:t>
      </w:r>
      <w:r w:rsidR="00516F81" w:rsidRPr="005C0C0C">
        <w:t>ata collection configuration</w:t>
      </w:r>
      <w:r w:rsidR="005C0C0C">
        <w:t xml:space="preserve"> with</w:t>
      </w:r>
      <w:r w:rsidR="005E3C24">
        <w:t xml:space="preserve"> or </w:t>
      </w:r>
      <w:r w:rsidR="005C0C0C">
        <w:t>without indicating a pairing ID</w:t>
      </w:r>
      <w:r w:rsidR="00961A19">
        <w:t>.</w:t>
      </w:r>
      <w:bookmarkEnd w:id="28"/>
    </w:p>
    <w:p w14:paraId="1C248D9B" w14:textId="060FFF79" w:rsidR="009D7940" w:rsidRPr="00DE4646" w:rsidRDefault="00E2058F" w:rsidP="00845DBA">
      <w:pPr>
        <w:pStyle w:val="Proposal"/>
        <w:numPr>
          <w:ilvl w:val="1"/>
          <w:numId w:val="27"/>
        </w:numPr>
        <w:spacing w:line="259" w:lineRule="auto"/>
        <w:rPr>
          <w:rFonts w:cs="Arial"/>
          <w:szCs w:val="20"/>
          <w:lang w:eastAsia="fr-FR"/>
        </w:rPr>
      </w:pPr>
      <w:bookmarkStart w:id="29" w:name="_Toc206167483"/>
      <w:r>
        <w:t xml:space="preserve">UE to </w:t>
      </w:r>
      <w:r w:rsidR="001B4255">
        <w:t>log</w:t>
      </w:r>
      <w:r>
        <w:t xml:space="preserve"> and report</w:t>
      </w:r>
      <w:r w:rsidR="001B4255">
        <w:t xml:space="preserve"> target CSI</w:t>
      </w:r>
      <w:r w:rsidR="008530BE">
        <w:t xml:space="preserve"> samples</w:t>
      </w:r>
      <w:r w:rsidR="001B4255">
        <w:t xml:space="preserve"> </w:t>
      </w:r>
      <w:r w:rsidR="00621576">
        <w:t>together with the associated</w:t>
      </w:r>
      <w:r w:rsidR="001B4255">
        <w:t xml:space="preserve"> pairing ID</w:t>
      </w:r>
      <w:r w:rsidR="00961A19">
        <w:t>.</w:t>
      </w:r>
      <w:bookmarkEnd w:id="29"/>
    </w:p>
    <w:p w14:paraId="6918F509" w14:textId="77777777" w:rsidR="003333CB" w:rsidRDefault="003333CB" w:rsidP="003333CB">
      <w:pPr>
        <w:pStyle w:val="Proposal"/>
        <w:numPr>
          <w:ilvl w:val="0"/>
          <w:numId w:val="0"/>
        </w:numPr>
      </w:pPr>
    </w:p>
    <w:p w14:paraId="286B9380" w14:textId="48910ED2" w:rsidR="00543CBD" w:rsidRDefault="00543CBD" w:rsidP="00543CBD">
      <w:pPr>
        <w:pStyle w:val="Heading3"/>
      </w:pPr>
      <w:r>
        <w:t>2.</w:t>
      </w:r>
      <w:r w:rsidR="000360D3">
        <w:t>2</w:t>
      </w:r>
      <w:r>
        <w:t>.</w:t>
      </w:r>
      <w:r w:rsidR="00D510E3">
        <w:t>2</w:t>
      </w:r>
      <w:r>
        <w:tab/>
        <w:t>UE-side data collection mechanism</w:t>
      </w:r>
    </w:p>
    <w:p w14:paraId="7E578264" w14:textId="77777777" w:rsidR="00485CED" w:rsidRDefault="00485CED" w:rsidP="00485CED">
      <w:pPr>
        <w:rPr>
          <w:lang w:val="en-GB" w:eastAsia="ja-JP"/>
        </w:rPr>
      </w:pPr>
    </w:p>
    <w:p w14:paraId="7E322FC9" w14:textId="64B4AE95" w:rsidR="00485CED" w:rsidRDefault="00485CED" w:rsidP="00485CED">
      <w:pPr>
        <w:rPr>
          <w:lang w:val="en-GB" w:eastAsia="ja-JP"/>
        </w:rPr>
      </w:pPr>
      <w:r w:rsidRPr="003603D3">
        <w:t xml:space="preserve">For </w:t>
      </w:r>
      <w:r w:rsidR="006C0951">
        <w:t>UE</w:t>
      </w:r>
      <w:r w:rsidRPr="003603D3">
        <w:rPr>
          <w:rFonts w:eastAsia="DengXian" w:hint="eastAsia"/>
          <w:lang w:eastAsia="zh-CN"/>
        </w:rPr>
        <w:t xml:space="preserve"> to collect data for training</w:t>
      </w:r>
      <w:r>
        <w:t>,</w:t>
      </w:r>
      <w:r w:rsidR="005E3017">
        <w:t xml:space="preserve"> the</w:t>
      </w:r>
      <w:r>
        <w:t xml:space="preserve"> </w:t>
      </w:r>
      <w:r>
        <w:rPr>
          <w:lang w:val="en-GB" w:eastAsia="ja-JP"/>
        </w:rPr>
        <w:t>following spec impacts are studied and identified in Rel-19 study phase</w:t>
      </w:r>
      <w:r w:rsidR="005E3017">
        <w:rPr>
          <w:lang w:val="en-GB" w:eastAsia="ja-JP"/>
        </w:rPr>
        <w:t xml:space="preserve"> </w:t>
      </w:r>
      <w:r w:rsidR="005E3017">
        <w:rPr>
          <w:lang w:val="en-GB" w:eastAsia="ja-JP"/>
        </w:rPr>
        <w:fldChar w:fldCharType="begin"/>
      </w:r>
      <w:r w:rsidR="005E3017">
        <w:rPr>
          <w:lang w:val="en-GB" w:eastAsia="ja-JP"/>
        </w:rPr>
        <w:instrText xml:space="preserve"> REF _Ref203656136 \r \h </w:instrText>
      </w:r>
      <w:r w:rsidR="005E3017">
        <w:rPr>
          <w:lang w:val="en-GB" w:eastAsia="ja-JP"/>
        </w:rPr>
      </w:r>
      <w:r w:rsidR="005E3017">
        <w:rPr>
          <w:lang w:val="en-GB" w:eastAsia="ja-JP"/>
        </w:rPr>
        <w:fldChar w:fldCharType="separate"/>
      </w:r>
      <w:r w:rsidR="005E3017">
        <w:rPr>
          <w:lang w:val="en-GB" w:eastAsia="ja-JP"/>
        </w:rPr>
        <w:t>[2]</w:t>
      </w:r>
      <w:r w:rsidR="005E3017">
        <w:rPr>
          <w:lang w:val="en-GB" w:eastAsia="ja-JP"/>
        </w:rPr>
        <w:fldChar w:fldCharType="end"/>
      </w:r>
      <w:r>
        <w:rPr>
          <w:lang w:val="en-GB" w:eastAsia="ja-JP"/>
        </w:rPr>
        <w:t>.</w:t>
      </w:r>
    </w:p>
    <w:tbl>
      <w:tblPr>
        <w:tblStyle w:val="TableGrid"/>
        <w:tblW w:w="0" w:type="auto"/>
        <w:tblLook w:val="04A0" w:firstRow="1" w:lastRow="0" w:firstColumn="1" w:lastColumn="0" w:noHBand="0" w:noVBand="1"/>
      </w:tblPr>
      <w:tblGrid>
        <w:gridCol w:w="9629"/>
      </w:tblGrid>
      <w:tr w:rsidR="00485CED" w14:paraId="7548A0B9" w14:textId="77777777" w:rsidTr="7432BA1B">
        <w:tc>
          <w:tcPr>
            <w:tcW w:w="9629" w:type="dxa"/>
          </w:tcPr>
          <w:p w14:paraId="38AA898A" w14:textId="77777777" w:rsidR="006C0951" w:rsidRPr="006C0951" w:rsidRDefault="006C0951" w:rsidP="00845DBA">
            <w:pPr>
              <w:pStyle w:val="ListParagraph"/>
              <w:numPr>
                <w:ilvl w:val="0"/>
                <w:numId w:val="24"/>
              </w:numPr>
              <w:suppressAutoHyphens/>
              <w:spacing w:after="180"/>
              <w:contextualSpacing/>
              <w:rPr>
                <w:rFonts w:ascii="Times New Roman" w:hAnsi="Times New Roman" w:cs="Times New Roman"/>
              </w:rPr>
            </w:pPr>
            <w:r w:rsidRPr="7432BA1B">
              <w:rPr>
                <w:rFonts w:ascii="Times New Roman" w:hAnsi="Times New Roman" w:cs="Times New Roman"/>
              </w:rPr>
              <w:t>NW configuration or UE request</w:t>
            </w:r>
            <w:r w:rsidRPr="7432BA1B">
              <w:rPr>
                <w:rFonts w:ascii="Times New Roman" w:eastAsia="DengXian" w:hAnsi="Times New Roman" w:cs="Times New Roman"/>
                <w:lang w:eastAsia="zh-CN"/>
              </w:rPr>
              <w:t>, e.g., RS configuration/transmission for data collection</w:t>
            </w:r>
          </w:p>
          <w:p w14:paraId="016B494E" w14:textId="77777777" w:rsidR="006C0951" w:rsidRPr="006C0951" w:rsidRDefault="006C0951" w:rsidP="00845DBA">
            <w:pPr>
              <w:pStyle w:val="ListParagraph"/>
              <w:numPr>
                <w:ilvl w:val="0"/>
                <w:numId w:val="24"/>
              </w:numPr>
              <w:suppressAutoHyphens/>
              <w:spacing w:after="180"/>
              <w:contextualSpacing/>
              <w:rPr>
                <w:rFonts w:ascii="Times New Roman" w:hAnsi="Times New Roman" w:cs="Times New Roman"/>
              </w:rPr>
            </w:pPr>
            <w:r w:rsidRPr="006C0951">
              <w:rPr>
                <w:rFonts w:ascii="Times New Roman" w:hAnsi="Times New Roman" w:cs="Times New Roman"/>
              </w:rPr>
              <w:t>Whether enhancements in CSI-RS configuration is needed.</w:t>
            </w:r>
          </w:p>
          <w:p w14:paraId="0BE7E478" w14:textId="77777777" w:rsidR="006C0951" w:rsidRPr="006C0951" w:rsidRDefault="006C0951" w:rsidP="00845DBA">
            <w:pPr>
              <w:pStyle w:val="ListParagraph"/>
              <w:numPr>
                <w:ilvl w:val="0"/>
                <w:numId w:val="24"/>
              </w:numPr>
              <w:suppressAutoHyphens/>
              <w:spacing w:after="180"/>
              <w:contextualSpacing/>
              <w:rPr>
                <w:rFonts w:ascii="Times New Roman" w:hAnsi="Times New Roman" w:cs="Times New Roman"/>
              </w:rPr>
            </w:pPr>
            <w:r w:rsidRPr="006C0951">
              <w:rPr>
                <w:rFonts w:ascii="Times New Roman" w:hAnsi="Times New Roman" w:cs="Times New Roman"/>
              </w:rPr>
              <w:t>Configuration of temporal aspects for temporal case 2/3, e.g., association between input and output CSI</w:t>
            </w:r>
          </w:p>
          <w:p w14:paraId="131A5C03" w14:textId="2903788C" w:rsidR="00485CED" w:rsidRPr="006C0951" w:rsidRDefault="006C0951" w:rsidP="00845DBA">
            <w:pPr>
              <w:pStyle w:val="ListParagraph"/>
              <w:numPr>
                <w:ilvl w:val="0"/>
                <w:numId w:val="24"/>
              </w:numPr>
              <w:suppressAutoHyphens/>
              <w:spacing w:after="180"/>
              <w:contextualSpacing/>
            </w:pPr>
            <w:r w:rsidRPr="006C0951">
              <w:rPr>
                <w:rFonts w:ascii="Times New Roman" w:hAnsi="Times New Roman" w:cs="Times New Roman"/>
              </w:rPr>
              <w:t xml:space="preserve">FFS: </w:t>
            </w:r>
            <w:r w:rsidRPr="006C0951">
              <w:rPr>
                <w:rFonts w:ascii="Times New Roman" w:eastAsia="DengXian" w:hAnsi="Times New Roman" w:cs="Times New Roman"/>
                <w:lang w:eastAsia="zh-CN"/>
              </w:rPr>
              <w:t>Need of c</w:t>
            </w:r>
            <w:r w:rsidRPr="006C0951">
              <w:rPr>
                <w:rFonts w:ascii="Times New Roman" w:hAnsi="Times New Roman" w:cs="Times New Roman"/>
              </w:rPr>
              <w:t>onfiguration of ID</w:t>
            </w:r>
            <w:r w:rsidRPr="006C0951">
              <w:rPr>
                <w:rFonts w:ascii="Times New Roman" w:eastAsia="DengXian" w:hAnsi="Times New Roman" w:cs="Times New Roman"/>
                <w:lang w:eastAsia="zh-CN"/>
              </w:rPr>
              <w:t>, and configuration of ID</w:t>
            </w:r>
          </w:p>
        </w:tc>
      </w:tr>
    </w:tbl>
    <w:p w14:paraId="44E0C7A3" w14:textId="77777777" w:rsidR="00485CED" w:rsidRPr="00485CED" w:rsidRDefault="00485CED" w:rsidP="00485CED">
      <w:pPr>
        <w:rPr>
          <w:lang w:eastAsia="ja-JP"/>
        </w:rPr>
      </w:pPr>
    </w:p>
    <w:p w14:paraId="741F84CF" w14:textId="340A0F4A" w:rsidR="00BC5C70" w:rsidRDefault="00F401CD" w:rsidP="00BC5C70">
      <w:pPr>
        <w:rPr>
          <w:rFonts w:cs="Arial"/>
          <w:szCs w:val="20"/>
        </w:rPr>
      </w:pPr>
      <w:proofErr w:type="gramStart"/>
      <w:r w:rsidRPr="00F401CD">
        <w:rPr>
          <w:lang w:val="en-GB" w:eastAsia="ja-JP"/>
        </w:rPr>
        <w:t>Similar to</w:t>
      </w:r>
      <w:proofErr w:type="gramEnd"/>
      <w:r w:rsidRPr="00F401CD">
        <w:rPr>
          <w:lang w:val="en-GB" w:eastAsia="ja-JP"/>
        </w:rPr>
        <w:t xml:space="preserve"> NW-side data collation, </w:t>
      </w:r>
      <w:r w:rsidR="00BC5C70">
        <w:rPr>
          <w:rFonts w:cs="Arial"/>
          <w:szCs w:val="20"/>
        </w:rPr>
        <w:t>i</w:t>
      </w:r>
      <w:r w:rsidR="00BC5C70" w:rsidRPr="00AC22A1">
        <w:rPr>
          <w:rFonts w:cs="Arial"/>
          <w:szCs w:val="20"/>
        </w:rPr>
        <w:t xml:space="preserve">t was agreed in RAN1#120bis meeting that pairing ID (i.e., an ID associated with the exchanged dataset or the exchanged model parameters or the fully standardized reference model for inter-vendor training collaboration) can be used for </w:t>
      </w:r>
      <w:r w:rsidR="00BD5C6A">
        <w:rPr>
          <w:rFonts w:cs="Arial"/>
          <w:szCs w:val="20"/>
        </w:rPr>
        <w:t>UE</w:t>
      </w:r>
      <w:r w:rsidR="00BC5C70" w:rsidRPr="00AC22A1">
        <w:rPr>
          <w:rFonts w:cs="Arial"/>
          <w:szCs w:val="20"/>
        </w:rPr>
        <w:t>-side data collection for the CSI compression use case.</w:t>
      </w:r>
    </w:p>
    <w:p w14:paraId="48883DCD" w14:textId="77777777" w:rsidR="00BD5C6A" w:rsidRDefault="00BD5C6A" w:rsidP="00BC5C70">
      <w:pPr>
        <w:rPr>
          <w:rFonts w:cs="Arial"/>
          <w:szCs w:val="20"/>
        </w:rPr>
      </w:pPr>
    </w:p>
    <w:tbl>
      <w:tblPr>
        <w:tblStyle w:val="TableGrid"/>
        <w:tblW w:w="0" w:type="auto"/>
        <w:tblLook w:val="04A0" w:firstRow="1" w:lastRow="0" w:firstColumn="1" w:lastColumn="0" w:noHBand="0" w:noVBand="1"/>
      </w:tblPr>
      <w:tblGrid>
        <w:gridCol w:w="9629"/>
      </w:tblGrid>
      <w:tr w:rsidR="00BD5C6A" w14:paraId="647F68C6" w14:textId="77777777" w:rsidTr="00BD5C6A">
        <w:tc>
          <w:tcPr>
            <w:tcW w:w="9629" w:type="dxa"/>
          </w:tcPr>
          <w:p w14:paraId="71F8802F" w14:textId="77777777" w:rsidR="00BD5C6A" w:rsidRPr="00582CEB" w:rsidRDefault="00BD5C6A" w:rsidP="00BD5C6A">
            <w:pPr>
              <w:jc w:val="both"/>
              <w:rPr>
                <w:rFonts w:ascii="Times New Roman" w:eastAsia="DengXian" w:hAnsi="Times New Roman" w:cs="Times New Roman"/>
                <w:highlight w:val="green"/>
                <w:lang w:eastAsia="zh-CN"/>
              </w:rPr>
            </w:pPr>
            <w:r w:rsidRPr="00582CEB">
              <w:rPr>
                <w:rFonts w:ascii="Times New Roman" w:eastAsia="DengXian" w:hAnsi="Times New Roman" w:cs="Times New Roman"/>
                <w:highlight w:val="green"/>
                <w:lang w:eastAsia="zh-CN"/>
              </w:rPr>
              <w:t>Agreement</w:t>
            </w:r>
          </w:p>
          <w:p w14:paraId="655A8428" w14:textId="77777777" w:rsidR="00BD5C6A" w:rsidRPr="00582CEB" w:rsidRDefault="00BD5C6A" w:rsidP="00BD5C6A">
            <w:pPr>
              <w:jc w:val="both"/>
              <w:rPr>
                <w:rFonts w:ascii="Times New Roman" w:eastAsia="DengXian" w:hAnsi="Times New Roman" w:cs="Times New Roman"/>
                <w:lang w:eastAsia="zh-CN"/>
              </w:rPr>
            </w:pPr>
            <w:r w:rsidRPr="00582CEB">
              <w:rPr>
                <w:rFonts w:ascii="Times New Roman" w:hAnsi="Times New Roman" w:cs="Times New Roman"/>
              </w:rPr>
              <w:t>In Options 3a-1 and 4-1, the exchanged dataset or the model parameters can be associated with an ID</w:t>
            </w:r>
            <w:r w:rsidRPr="00582CEB">
              <w:rPr>
                <w:rFonts w:ascii="Times New Roman" w:eastAsia="DengXian" w:hAnsi="Times New Roman" w:cs="Times New Roman"/>
                <w:lang w:eastAsia="zh-CN"/>
              </w:rPr>
              <w:t xml:space="preserve"> for pairing related discussion, then</w:t>
            </w:r>
          </w:p>
          <w:p w14:paraId="509FF6F6" w14:textId="77777777" w:rsidR="00BD5C6A" w:rsidRPr="00582CEB" w:rsidRDefault="00BD5C6A" w:rsidP="00BD5C6A">
            <w:pPr>
              <w:pStyle w:val="ListParagraph"/>
              <w:numPr>
                <w:ilvl w:val="0"/>
                <w:numId w:val="18"/>
              </w:numPr>
              <w:suppressAutoHyphens/>
              <w:spacing w:after="180"/>
              <w:contextualSpacing/>
              <w:jc w:val="both"/>
              <w:rPr>
                <w:rFonts w:ascii="Times New Roman" w:hAnsi="Times New Roman" w:cs="Times New Roman"/>
              </w:rPr>
            </w:pPr>
            <w:r w:rsidRPr="00582CEB">
              <w:rPr>
                <w:rFonts w:ascii="Times New Roman" w:eastAsia="SimSun" w:hAnsi="Times New Roman" w:cs="Times New Roman"/>
                <w:lang w:val="en-US" w:eastAsia="zh-CN"/>
              </w:rPr>
              <w:t xml:space="preserve">The same ID can be used for UE to collect UE-side target CSI for UE-side training </w:t>
            </w:r>
          </w:p>
          <w:p w14:paraId="73F4A8B9" w14:textId="77777777" w:rsidR="00BD5C6A" w:rsidRPr="00582CEB" w:rsidRDefault="00BD5C6A" w:rsidP="00BD5C6A">
            <w:pPr>
              <w:pStyle w:val="ListParagraph"/>
              <w:numPr>
                <w:ilvl w:val="0"/>
                <w:numId w:val="18"/>
              </w:numPr>
              <w:suppressAutoHyphens/>
              <w:spacing w:after="180"/>
              <w:contextualSpacing/>
              <w:jc w:val="both"/>
              <w:rPr>
                <w:rFonts w:ascii="Times New Roman" w:hAnsi="Times New Roman" w:cs="Times New Roman"/>
              </w:rPr>
            </w:pPr>
            <w:r>
              <w:rPr>
                <w:rFonts w:ascii="Times New Roman" w:hAnsi="Times New Roman" w:cs="Times New Roman"/>
              </w:rPr>
              <w:t>...</w:t>
            </w:r>
          </w:p>
          <w:p w14:paraId="0BF9A89D" w14:textId="77777777" w:rsidR="00BD5C6A" w:rsidRPr="00582CEB" w:rsidRDefault="00BD5C6A" w:rsidP="00BD5C6A">
            <w:pPr>
              <w:jc w:val="both"/>
              <w:rPr>
                <w:rFonts w:ascii="Times New Roman" w:eastAsia="DengXian" w:hAnsi="Times New Roman" w:cs="Times New Roman"/>
                <w:iCs/>
                <w:highlight w:val="green"/>
                <w:lang w:eastAsia="zh-CN"/>
              </w:rPr>
            </w:pPr>
          </w:p>
          <w:p w14:paraId="03C635A1" w14:textId="77777777" w:rsidR="00BD5C6A" w:rsidRPr="00582CEB" w:rsidRDefault="00BD5C6A" w:rsidP="00BD5C6A">
            <w:pPr>
              <w:jc w:val="both"/>
              <w:rPr>
                <w:rFonts w:ascii="Times New Roman" w:eastAsia="DengXian" w:hAnsi="Times New Roman" w:cs="Times New Roman"/>
                <w:iCs/>
                <w:highlight w:val="green"/>
                <w:lang w:eastAsia="zh-CN"/>
              </w:rPr>
            </w:pPr>
            <w:r w:rsidRPr="00582CEB">
              <w:rPr>
                <w:rFonts w:ascii="Times New Roman" w:eastAsia="DengXian" w:hAnsi="Times New Roman" w:cs="Times New Roman"/>
                <w:iCs/>
                <w:highlight w:val="green"/>
                <w:lang w:eastAsia="zh-CN"/>
              </w:rPr>
              <w:t>Agreement</w:t>
            </w:r>
          </w:p>
          <w:p w14:paraId="66040381" w14:textId="77777777" w:rsidR="00BD5C6A" w:rsidRPr="00FB4899" w:rsidRDefault="00BD5C6A" w:rsidP="00BD5C6A">
            <w:pPr>
              <w:jc w:val="both"/>
              <w:rPr>
                <w:rFonts w:ascii="Times New Roman" w:eastAsia="DengXian" w:hAnsi="Times New Roman" w:cs="Times New Roman"/>
                <w:lang w:eastAsia="zh-CN"/>
              </w:rPr>
            </w:pPr>
            <w:r w:rsidRPr="00FB4899">
              <w:rPr>
                <w:rFonts w:ascii="Times New Roman" w:hAnsi="Times New Roman" w:cs="Times New Roman"/>
              </w:rPr>
              <w:t xml:space="preserve">In Direction C, the </w:t>
            </w:r>
            <w:r w:rsidRPr="00FB4899">
              <w:rPr>
                <w:rFonts w:ascii="Times New Roman" w:eastAsia="SimSun" w:hAnsi="Times New Roman" w:cs="Times New Roman"/>
                <w:lang w:eastAsia="zh-CN"/>
              </w:rPr>
              <w:t>fully standardized reference model</w:t>
            </w:r>
            <w:r w:rsidRPr="00FB4899">
              <w:rPr>
                <w:rFonts w:ascii="Times New Roman" w:hAnsi="Times New Roman" w:cs="Times New Roman"/>
              </w:rPr>
              <w:t xml:space="preserve"> is associated with an ID</w:t>
            </w:r>
            <w:r w:rsidRPr="00FB4899">
              <w:rPr>
                <w:rFonts w:ascii="Times New Roman" w:eastAsia="DengXian" w:hAnsi="Times New Roman" w:cs="Times New Roman"/>
                <w:lang w:eastAsia="zh-CN"/>
              </w:rPr>
              <w:t xml:space="preserve"> for pairing related discussion, the</w:t>
            </w:r>
          </w:p>
          <w:p w14:paraId="2481F102" w14:textId="77777777" w:rsidR="00BD5C6A" w:rsidRPr="00582CEB" w:rsidRDefault="00BD5C6A" w:rsidP="00BD5C6A">
            <w:pPr>
              <w:pStyle w:val="ListParagraph"/>
              <w:numPr>
                <w:ilvl w:val="0"/>
                <w:numId w:val="18"/>
              </w:numPr>
              <w:suppressAutoHyphens/>
              <w:spacing w:after="180"/>
              <w:contextualSpacing/>
              <w:jc w:val="both"/>
              <w:rPr>
                <w:rFonts w:ascii="Times New Roman" w:hAnsi="Times New Roman" w:cs="Times New Roman"/>
              </w:rPr>
            </w:pPr>
            <w:r w:rsidRPr="00582CEB">
              <w:rPr>
                <w:rFonts w:ascii="Times New Roman" w:eastAsia="SimSun" w:hAnsi="Times New Roman" w:cs="Times New Roman"/>
                <w:lang w:val="en-US" w:eastAsia="zh-CN"/>
              </w:rPr>
              <w:t xml:space="preserve">The same ID can be used for UE to collect UE-side target CSI for UE-side training </w:t>
            </w:r>
          </w:p>
          <w:p w14:paraId="25205591" w14:textId="5029ED71" w:rsidR="00BD5C6A" w:rsidRPr="00BD5C6A" w:rsidRDefault="00BD5C6A" w:rsidP="00BD5C6A">
            <w:pPr>
              <w:pStyle w:val="ListParagraph"/>
              <w:numPr>
                <w:ilvl w:val="0"/>
                <w:numId w:val="18"/>
              </w:numPr>
              <w:suppressAutoHyphens/>
              <w:spacing w:after="180"/>
              <w:contextualSpacing/>
              <w:jc w:val="both"/>
              <w:rPr>
                <w:rFonts w:ascii="Times New Roman" w:hAnsi="Times New Roman" w:cs="Times New Roman"/>
              </w:rPr>
            </w:pPr>
            <w:r>
              <w:rPr>
                <w:rFonts w:ascii="Times New Roman" w:eastAsia="SimSun" w:hAnsi="Times New Roman" w:cs="Times New Roman"/>
              </w:rPr>
              <w:t>...</w:t>
            </w:r>
          </w:p>
        </w:tc>
      </w:tr>
    </w:tbl>
    <w:p w14:paraId="680EC9E4" w14:textId="7ACD7F41" w:rsidR="00F401CD" w:rsidRPr="00BC5C70" w:rsidRDefault="00F401CD" w:rsidP="00852581">
      <w:pPr>
        <w:pStyle w:val="BodyText"/>
      </w:pPr>
    </w:p>
    <w:p w14:paraId="2453EEF5" w14:textId="2A49E265" w:rsidR="001053FB" w:rsidRDefault="00BD5C6A" w:rsidP="00852581">
      <w:pPr>
        <w:pStyle w:val="BodyText"/>
        <w:rPr>
          <w:lang w:val="en-GB"/>
        </w:rPr>
      </w:pPr>
      <w:proofErr w:type="gramStart"/>
      <w:r>
        <w:rPr>
          <w:lang w:val="en-GB"/>
        </w:rPr>
        <w:t>Similar to</w:t>
      </w:r>
      <w:proofErr w:type="gramEnd"/>
      <w:r>
        <w:rPr>
          <w:lang w:val="en-GB"/>
        </w:rPr>
        <w:t xml:space="preserve"> the data collection framework defined in RAN1 for</w:t>
      </w:r>
      <w:r w:rsidR="00CE6FCD">
        <w:rPr>
          <w:lang w:val="en-GB"/>
        </w:rPr>
        <w:t xml:space="preserve"> UE-sided</w:t>
      </w:r>
      <w:r>
        <w:rPr>
          <w:lang w:val="en-GB"/>
        </w:rPr>
        <w:t xml:space="preserve"> BM and CSI prediction use </w:t>
      </w:r>
      <w:r w:rsidR="00705049">
        <w:rPr>
          <w:lang w:val="en-GB"/>
        </w:rPr>
        <w:t>cases, from</w:t>
      </w:r>
      <w:r>
        <w:rPr>
          <w:lang w:val="en-GB"/>
        </w:rPr>
        <w:t xml:space="preserve"> </w:t>
      </w:r>
      <w:r w:rsidR="00831A07">
        <w:rPr>
          <w:lang w:val="en-GB"/>
        </w:rPr>
        <w:t xml:space="preserve">RAN1 perspective, </w:t>
      </w:r>
      <w:r>
        <w:rPr>
          <w:lang w:val="en-GB"/>
        </w:rPr>
        <w:t>for CSI compression use case</w:t>
      </w:r>
      <w:r w:rsidR="00581BC6">
        <w:rPr>
          <w:lang w:val="en-GB"/>
        </w:rPr>
        <w:t xml:space="preserve">, </w:t>
      </w:r>
      <w:r w:rsidR="00290076" w:rsidRPr="00290076">
        <w:rPr>
          <w:i/>
          <w:iCs/>
          <w:lang w:val="en-GB"/>
        </w:rPr>
        <w:t>CSI-</w:t>
      </w:r>
      <w:proofErr w:type="spellStart"/>
      <w:r w:rsidR="00290076" w:rsidRPr="00290076">
        <w:rPr>
          <w:i/>
          <w:iCs/>
          <w:lang w:val="en-GB"/>
        </w:rPr>
        <w:t>ReportConfig</w:t>
      </w:r>
      <w:proofErr w:type="spellEnd"/>
      <w:r w:rsidR="00290076" w:rsidRPr="00290076">
        <w:rPr>
          <w:lang w:val="en-GB"/>
        </w:rPr>
        <w:t xml:space="preserve"> can used for configuring the </w:t>
      </w:r>
      <w:r w:rsidR="00290076">
        <w:rPr>
          <w:lang w:val="en-GB"/>
        </w:rPr>
        <w:t xml:space="preserve">channel measurement </w:t>
      </w:r>
      <w:r w:rsidR="00290076" w:rsidRPr="00290076">
        <w:rPr>
          <w:lang w:val="en-GB"/>
        </w:rPr>
        <w:t>resources for data collection purpose without CSI report</w:t>
      </w:r>
      <w:r w:rsidR="00290076">
        <w:rPr>
          <w:lang w:val="en-GB"/>
        </w:rPr>
        <w:t>. A</w:t>
      </w:r>
      <w:r w:rsidR="00CC64E1">
        <w:rPr>
          <w:lang w:val="en-GB"/>
        </w:rPr>
        <w:t xml:space="preserve"> </w:t>
      </w:r>
      <w:r w:rsidR="00831A07">
        <w:rPr>
          <w:lang w:val="en-GB"/>
        </w:rPr>
        <w:t xml:space="preserve">pairing ID </w:t>
      </w:r>
      <w:r w:rsidR="000D3283">
        <w:rPr>
          <w:lang w:val="en-GB"/>
        </w:rPr>
        <w:t>can be</w:t>
      </w:r>
      <w:r w:rsidR="00831A07">
        <w:rPr>
          <w:lang w:val="en-GB"/>
        </w:rPr>
        <w:t xml:space="preserve"> signalled in the </w:t>
      </w:r>
      <w:r w:rsidR="00290076" w:rsidRPr="00290076">
        <w:rPr>
          <w:i/>
          <w:iCs/>
          <w:lang w:val="en-GB"/>
        </w:rPr>
        <w:t>CSI-</w:t>
      </w:r>
      <w:proofErr w:type="spellStart"/>
      <w:r w:rsidR="00290076" w:rsidRPr="00290076">
        <w:rPr>
          <w:i/>
          <w:iCs/>
          <w:lang w:val="en-GB"/>
        </w:rPr>
        <w:t>ReportConfig</w:t>
      </w:r>
      <w:proofErr w:type="spellEnd"/>
      <w:r w:rsidR="00831A07">
        <w:rPr>
          <w:lang w:val="en-GB"/>
        </w:rPr>
        <w:t xml:space="preserve">, and </w:t>
      </w:r>
      <w:proofErr w:type="spellStart"/>
      <w:r w:rsidR="00604239">
        <w:rPr>
          <w:lang w:val="en-GB"/>
        </w:rPr>
        <w:t>reportQuantity</w:t>
      </w:r>
      <w:proofErr w:type="spellEnd"/>
      <w:r w:rsidR="00604239">
        <w:rPr>
          <w:lang w:val="en-GB"/>
        </w:rPr>
        <w:t xml:space="preserve"> is set to ‘none</w:t>
      </w:r>
      <w:r w:rsidR="0067158A">
        <w:rPr>
          <w:lang w:val="en-GB"/>
        </w:rPr>
        <w:t>-CSI-rel20</w:t>
      </w:r>
      <w:r w:rsidR="00604239">
        <w:rPr>
          <w:lang w:val="en-GB"/>
        </w:rPr>
        <w:t>’</w:t>
      </w:r>
      <w:r w:rsidR="00B076C8">
        <w:rPr>
          <w:lang w:val="en-GB"/>
        </w:rPr>
        <w:t xml:space="preserve"> to indicate </w:t>
      </w:r>
      <w:r w:rsidR="005B4DF1">
        <w:rPr>
          <w:lang w:val="en-GB"/>
        </w:rPr>
        <w:t>no CSI report</w:t>
      </w:r>
      <w:r w:rsidR="00B076C8">
        <w:rPr>
          <w:lang w:val="en-GB"/>
        </w:rPr>
        <w:t>.</w:t>
      </w:r>
    </w:p>
    <w:p w14:paraId="0BCD2EAB" w14:textId="77777777" w:rsidR="00845DBA" w:rsidRDefault="61624C13" w:rsidP="00845DBA">
      <w:pPr>
        <w:pStyle w:val="Proposal"/>
        <w:spacing w:line="259" w:lineRule="auto"/>
        <w:rPr>
          <w:rFonts w:cs="Arial"/>
          <w:lang w:eastAsia="fr-FR"/>
        </w:rPr>
      </w:pPr>
      <w:bookmarkStart w:id="30" w:name="_Toc206167484"/>
      <w:r w:rsidRPr="13EE6C95">
        <w:rPr>
          <w:rFonts w:cs="Arial"/>
          <w:lang w:eastAsia="fr-FR"/>
        </w:rPr>
        <w:t>F</w:t>
      </w:r>
      <w:r w:rsidR="0A4749C9" w:rsidRPr="13EE6C95">
        <w:rPr>
          <w:rFonts w:cs="Arial"/>
          <w:lang w:eastAsia="fr-FR"/>
        </w:rPr>
        <w:t xml:space="preserve">or UE-side data collection for CSI compression use case, </w:t>
      </w:r>
      <w:r w:rsidRPr="13EE6C95">
        <w:rPr>
          <w:rFonts w:cs="Arial"/>
          <w:lang w:eastAsia="fr-FR"/>
        </w:rPr>
        <w:t>support reusing CSI-</w:t>
      </w:r>
      <w:proofErr w:type="spellStart"/>
      <w:r w:rsidRPr="13EE6C95">
        <w:rPr>
          <w:rFonts w:cs="Arial"/>
          <w:lang w:eastAsia="fr-FR"/>
        </w:rPr>
        <w:t>ReportConfig</w:t>
      </w:r>
      <w:proofErr w:type="spellEnd"/>
      <w:r w:rsidRPr="13EE6C95">
        <w:rPr>
          <w:rFonts w:cs="Arial"/>
          <w:lang w:eastAsia="fr-FR"/>
        </w:rPr>
        <w:t xml:space="preserve"> for configuring the measurement resources for data collection purpose without CSI report</w:t>
      </w:r>
      <w:r w:rsidR="45FD57B5" w:rsidRPr="13EE6C95">
        <w:rPr>
          <w:rFonts w:cs="Arial"/>
          <w:lang w:eastAsia="fr-FR"/>
        </w:rPr>
        <w:t>:</w:t>
      </w:r>
      <w:bookmarkEnd w:id="30"/>
    </w:p>
    <w:p w14:paraId="0FEC7AC9" w14:textId="5C5A35C2" w:rsidR="00BA1D98" w:rsidRPr="00845DBA" w:rsidRDefault="730E5671" w:rsidP="00845DBA">
      <w:pPr>
        <w:pStyle w:val="Proposal"/>
        <w:numPr>
          <w:ilvl w:val="1"/>
          <w:numId w:val="33"/>
        </w:numPr>
        <w:spacing w:line="259" w:lineRule="auto"/>
        <w:rPr>
          <w:rFonts w:cs="Arial"/>
          <w:lang w:eastAsia="fr-FR"/>
        </w:rPr>
      </w:pPr>
      <w:bookmarkStart w:id="31" w:name="_Toc206167485"/>
      <w:r w:rsidRPr="13EE6C95">
        <w:t>Indicate</w:t>
      </w:r>
      <w:r w:rsidR="1C8C6A86" w:rsidRPr="13EE6C95">
        <w:t xml:space="preserve"> pairing ID in </w:t>
      </w:r>
      <w:r w:rsidRPr="00845DBA">
        <w:rPr>
          <w:i/>
          <w:iCs/>
        </w:rPr>
        <w:t>CSI-</w:t>
      </w:r>
      <w:proofErr w:type="spellStart"/>
      <w:r w:rsidRPr="00845DBA">
        <w:rPr>
          <w:i/>
          <w:iCs/>
        </w:rPr>
        <w:t>ReportConfig</w:t>
      </w:r>
      <w:proofErr w:type="spellEnd"/>
      <w:r w:rsidR="0B3A1FDF" w:rsidRPr="00845DBA">
        <w:rPr>
          <w:i/>
          <w:iCs/>
        </w:rPr>
        <w:t xml:space="preserve"> </w:t>
      </w:r>
      <w:r w:rsidR="0B3A1FDF" w:rsidRPr="13EE6C95">
        <w:t>for UE-side data collection</w:t>
      </w:r>
      <w:bookmarkEnd w:id="31"/>
    </w:p>
    <w:p w14:paraId="36FBA884" w14:textId="11992D41" w:rsidR="0067158A" w:rsidRPr="005C0C0C" w:rsidRDefault="2C1B4D44" w:rsidP="00845DBA">
      <w:pPr>
        <w:pStyle w:val="Proposal"/>
        <w:numPr>
          <w:ilvl w:val="1"/>
          <w:numId w:val="33"/>
        </w:numPr>
      </w:pPr>
      <w:bookmarkStart w:id="32" w:name="_Toc206167486"/>
      <w:r w:rsidRPr="13EE6C95">
        <w:t xml:space="preserve">Without CSI report is indicated by </w:t>
      </w:r>
      <w:r w:rsidR="730E5671" w:rsidRPr="13EE6C95">
        <w:t>setting</w:t>
      </w:r>
      <w:r w:rsidR="754B57FF" w:rsidRPr="13EE6C95">
        <w:t xml:space="preserve"> </w:t>
      </w:r>
      <w:proofErr w:type="spellStart"/>
      <w:r w:rsidR="754B57FF" w:rsidRPr="13EE6C95">
        <w:rPr>
          <w:i/>
          <w:iCs/>
        </w:rPr>
        <w:t>reportQuantity</w:t>
      </w:r>
      <w:proofErr w:type="spellEnd"/>
      <w:r w:rsidR="730E5671" w:rsidRPr="13EE6C95">
        <w:t xml:space="preserve"> to</w:t>
      </w:r>
      <w:r w:rsidR="754B57FF" w:rsidRPr="13EE6C95">
        <w:t xml:space="preserve"> ‘none-CSI-rel20’</w:t>
      </w:r>
      <w:bookmarkEnd w:id="32"/>
    </w:p>
    <w:p w14:paraId="5B8AA6B6" w14:textId="77777777" w:rsidR="005F121D" w:rsidRPr="00F14A5C" w:rsidRDefault="005F121D" w:rsidP="00522DA9">
      <w:pPr>
        <w:rPr>
          <w:lang w:eastAsia="ja-JP"/>
        </w:rPr>
      </w:pPr>
    </w:p>
    <w:p w14:paraId="4797D8E2" w14:textId="11552E61" w:rsidR="0032784D" w:rsidRDefault="0032784D" w:rsidP="0032784D">
      <w:pPr>
        <w:pStyle w:val="Heading2"/>
      </w:pPr>
      <w:r>
        <w:t>2.</w:t>
      </w:r>
      <w:r w:rsidR="000360D3">
        <w:t>3</w:t>
      </w:r>
      <w:r>
        <w:t xml:space="preserve"> </w:t>
      </w:r>
      <w:r w:rsidR="00DF014D">
        <w:tab/>
      </w:r>
      <w:r w:rsidR="00F41B80">
        <w:t>P</w:t>
      </w:r>
      <w:r>
        <w:t>erformance monitoring</w:t>
      </w:r>
    </w:p>
    <w:p w14:paraId="30362869" w14:textId="35C4E3F5" w:rsidR="00F41B80" w:rsidRDefault="00F41B80" w:rsidP="00F41B80">
      <w:pPr>
        <w:spacing w:before="100" w:beforeAutospacing="1" w:after="100" w:afterAutospacing="1"/>
        <w:rPr>
          <w:rFonts w:eastAsia="Times New Roman" w:cs="Arial"/>
          <w:szCs w:val="20"/>
        </w:rPr>
      </w:pPr>
      <w:r>
        <w:rPr>
          <w:rFonts w:eastAsia="Times New Roman" w:cs="Arial"/>
          <w:szCs w:val="20"/>
        </w:rPr>
        <w:t>In Rel-19 RAN1 discussions, the following agreements were made related performance monitoring and error cause identification for CSI compression use case:</w:t>
      </w:r>
    </w:p>
    <w:tbl>
      <w:tblPr>
        <w:tblStyle w:val="TableGrid"/>
        <w:tblW w:w="0" w:type="auto"/>
        <w:tblLook w:val="04A0" w:firstRow="1" w:lastRow="0" w:firstColumn="1" w:lastColumn="0" w:noHBand="0" w:noVBand="1"/>
      </w:tblPr>
      <w:tblGrid>
        <w:gridCol w:w="9629"/>
      </w:tblGrid>
      <w:tr w:rsidR="00F41B80" w14:paraId="6E671451" w14:textId="77777777">
        <w:tc>
          <w:tcPr>
            <w:tcW w:w="9962" w:type="dxa"/>
          </w:tcPr>
          <w:p w14:paraId="28B91392" w14:textId="77777777" w:rsidR="00F41B80" w:rsidRPr="00CF479E" w:rsidRDefault="00F41B80">
            <w:pPr>
              <w:rPr>
                <w:rFonts w:ascii="Times New Roman" w:hAnsi="Times New Roman"/>
                <w:sz w:val="20"/>
                <w:szCs w:val="20"/>
                <w:highlight w:val="green"/>
              </w:rPr>
            </w:pPr>
            <w:r w:rsidRPr="00E778AC">
              <w:rPr>
                <w:rFonts w:ascii="Times New Roman" w:hAnsi="Times New Roman"/>
                <w:sz w:val="20"/>
                <w:szCs w:val="20"/>
                <w:highlight w:val="green"/>
              </w:rPr>
              <w:t>Agreement</w:t>
            </w:r>
          </w:p>
          <w:p w14:paraId="5F309032" w14:textId="77777777" w:rsidR="00F41B80" w:rsidRPr="00CF479E" w:rsidRDefault="00F41B80">
            <w:pPr>
              <w:rPr>
                <w:rFonts w:ascii="Times New Roman" w:hAnsi="Times New Roman"/>
                <w:sz w:val="20"/>
                <w:szCs w:val="20"/>
                <w:lang w:val="en-GB"/>
              </w:rPr>
            </w:pPr>
            <w:r w:rsidRPr="00CF479E">
              <w:rPr>
                <w:rFonts w:ascii="Times New Roman" w:hAnsi="Times New Roman"/>
                <w:sz w:val="20"/>
                <w:szCs w:val="20"/>
                <w:lang w:val="en-GB"/>
              </w:rPr>
              <w:t xml:space="preserve">Further study following monitoring options in Rel-19, including the necessity and feasibility, </w:t>
            </w:r>
          </w:p>
          <w:p w14:paraId="6518A4EE" w14:textId="77777777" w:rsidR="00F41B80" w:rsidRPr="00CF479E" w:rsidRDefault="00F41B80" w:rsidP="00845DBA">
            <w:pPr>
              <w:pStyle w:val="ListParagraph"/>
              <w:numPr>
                <w:ilvl w:val="0"/>
                <w:numId w:val="22"/>
              </w:numPr>
              <w:spacing w:after="180"/>
              <w:contextualSpacing/>
              <w:jc w:val="both"/>
              <w:rPr>
                <w:rFonts w:ascii="Times New Roman" w:hAnsi="Times New Roman"/>
                <w:sz w:val="20"/>
                <w:szCs w:val="20"/>
                <w:lang w:val="en-GB" w:eastAsia="x-none"/>
              </w:rPr>
            </w:pPr>
            <w:r w:rsidRPr="00CF479E">
              <w:rPr>
                <w:rFonts w:ascii="Times New Roman" w:hAnsi="Times New Roman"/>
                <w:sz w:val="20"/>
                <w:szCs w:val="20"/>
                <w:lang w:val="en-GB"/>
              </w:rPr>
              <w:t>NW-side monitoring, considering overhead, latency, complexity, monitoring accuracy, UE capability</w:t>
            </w:r>
          </w:p>
          <w:p w14:paraId="7D7C2556" w14:textId="77777777" w:rsidR="00F41B80" w:rsidRPr="00CF479E" w:rsidRDefault="00F41B80" w:rsidP="00845DBA">
            <w:pPr>
              <w:pStyle w:val="ListParagraph"/>
              <w:numPr>
                <w:ilvl w:val="1"/>
                <w:numId w:val="22"/>
              </w:numPr>
              <w:contextualSpacing/>
              <w:jc w:val="both"/>
              <w:rPr>
                <w:rFonts w:ascii="Times New Roman" w:hAnsi="Times New Roman"/>
                <w:sz w:val="20"/>
                <w:szCs w:val="20"/>
                <w:lang w:val="en-GB"/>
              </w:rPr>
            </w:pPr>
            <w:r w:rsidRPr="00CF479E">
              <w:rPr>
                <w:rFonts w:ascii="Times New Roman" w:hAnsi="Times New Roman"/>
                <w:sz w:val="20"/>
                <w:szCs w:val="20"/>
                <w:lang w:val="en-GB"/>
              </w:rPr>
              <w:t>Based on the target CSI reported by the UE via legacy eT2 codebook or eT2-like high-resolution codebook (Case 1)</w:t>
            </w:r>
          </w:p>
          <w:p w14:paraId="1EB13D25" w14:textId="77777777" w:rsidR="00F41B80" w:rsidRPr="00CF479E" w:rsidRDefault="00F41B80" w:rsidP="00845DBA">
            <w:pPr>
              <w:pStyle w:val="ListParagraph"/>
              <w:numPr>
                <w:ilvl w:val="1"/>
                <w:numId w:val="22"/>
              </w:numPr>
              <w:spacing w:line="252" w:lineRule="auto"/>
              <w:contextualSpacing/>
              <w:rPr>
                <w:rFonts w:ascii="Times New Roman" w:hAnsi="Times New Roman"/>
                <w:sz w:val="20"/>
                <w:szCs w:val="20"/>
                <w:lang w:val="en-GB"/>
              </w:rPr>
            </w:pPr>
            <w:r w:rsidRPr="00CF479E">
              <w:rPr>
                <w:rFonts w:ascii="Times New Roman" w:hAnsi="Times New Roman"/>
                <w:sz w:val="20"/>
                <w:szCs w:val="20"/>
                <w:lang w:val="en-GB"/>
              </w:rPr>
              <w:t>SRS-based monitoring</w:t>
            </w:r>
          </w:p>
          <w:p w14:paraId="1083734F" w14:textId="77777777" w:rsidR="00F41B80" w:rsidRPr="00CF479E" w:rsidRDefault="00F41B80" w:rsidP="00845DBA">
            <w:pPr>
              <w:pStyle w:val="ListParagraph"/>
              <w:numPr>
                <w:ilvl w:val="0"/>
                <w:numId w:val="22"/>
              </w:numPr>
              <w:contextualSpacing/>
              <w:jc w:val="both"/>
              <w:rPr>
                <w:rFonts w:ascii="Times New Roman" w:hAnsi="Times New Roman"/>
                <w:sz w:val="20"/>
                <w:szCs w:val="20"/>
                <w:lang w:val="en-GB"/>
              </w:rPr>
            </w:pPr>
            <w:r w:rsidRPr="00CF479E">
              <w:rPr>
                <w:rFonts w:ascii="Times New Roman" w:hAnsi="Times New Roman"/>
                <w:sz w:val="20"/>
                <w:szCs w:val="20"/>
                <w:lang w:val="en-GB"/>
              </w:rPr>
              <w:t>UE-side monitoring, considering overhead, latency, complexity, monitoring accuracy, UE capability</w:t>
            </w:r>
          </w:p>
          <w:p w14:paraId="1DEB6063" w14:textId="77777777" w:rsidR="00F41B80" w:rsidRPr="00CF479E" w:rsidRDefault="00F41B80" w:rsidP="00845DBA">
            <w:pPr>
              <w:pStyle w:val="ListParagraph"/>
              <w:numPr>
                <w:ilvl w:val="1"/>
                <w:numId w:val="22"/>
              </w:numPr>
              <w:contextualSpacing/>
              <w:jc w:val="both"/>
              <w:rPr>
                <w:rFonts w:ascii="Times New Roman" w:hAnsi="Times New Roman"/>
                <w:sz w:val="20"/>
                <w:szCs w:val="20"/>
                <w:lang w:val="en-GB"/>
              </w:rPr>
            </w:pPr>
            <w:r w:rsidRPr="00CF479E">
              <w:rPr>
                <w:rFonts w:ascii="Times New Roman" w:hAnsi="Times New Roman"/>
                <w:sz w:val="20"/>
                <w:szCs w:val="20"/>
                <w:lang w:val="en-GB"/>
              </w:rPr>
              <w:t>Based on the output of the CSI reconstruction model at the UE (Case 2-1)</w:t>
            </w:r>
          </w:p>
          <w:p w14:paraId="69DD82C4" w14:textId="77777777" w:rsidR="00F41B80" w:rsidRPr="00CF479E" w:rsidRDefault="00F41B80" w:rsidP="00845DBA">
            <w:pPr>
              <w:pStyle w:val="ListParagraph"/>
              <w:numPr>
                <w:ilvl w:val="2"/>
                <w:numId w:val="22"/>
              </w:numPr>
              <w:contextualSpacing/>
              <w:jc w:val="both"/>
              <w:rPr>
                <w:rFonts w:ascii="Times New Roman" w:hAnsi="Times New Roman"/>
                <w:sz w:val="20"/>
                <w:szCs w:val="20"/>
                <w:lang w:val="en-GB"/>
              </w:rPr>
            </w:pPr>
            <w:r w:rsidRPr="00CF479E">
              <w:rPr>
                <w:rFonts w:ascii="Times New Roman" w:hAnsi="Times New Roman"/>
                <w:sz w:val="20"/>
                <w:szCs w:val="20"/>
                <w:lang w:val="en-GB"/>
              </w:rPr>
              <w:t>Note: CSI reconstruction model at the UE-side can be the same as the actual CSI reconstruction model used at the NW-side, a reference model provided by NW, or a proxy model developed by the UE side.</w:t>
            </w:r>
          </w:p>
          <w:p w14:paraId="71EE7A02" w14:textId="77777777" w:rsidR="00F41B80" w:rsidRPr="00CF479E" w:rsidRDefault="00F41B80" w:rsidP="00845DBA">
            <w:pPr>
              <w:pStyle w:val="ListParagraph"/>
              <w:numPr>
                <w:ilvl w:val="1"/>
                <w:numId w:val="22"/>
              </w:numPr>
              <w:contextualSpacing/>
              <w:jc w:val="both"/>
              <w:rPr>
                <w:rFonts w:ascii="Times New Roman" w:hAnsi="Times New Roman"/>
                <w:sz w:val="20"/>
                <w:szCs w:val="20"/>
                <w:lang w:val="en-GB"/>
              </w:rPr>
            </w:pPr>
            <w:r w:rsidRPr="00CF479E">
              <w:rPr>
                <w:rFonts w:ascii="Times New Roman" w:hAnsi="Times New Roman"/>
                <w:sz w:val="20"/>
                <w:szCs w:val="20"/>
                <w:lang w:val="en-GB"/>
              </w:rPr>
              <w:t>Via direct estimation of intermediate KPI (e.g., SGCS) without reconstructing a target CSI (Case 2-2)</w:t>
            </w:r>
          </w:p>
          <w:p w14:paraId="64CB92A4" w14:textId="77777777" w:rsidR="00F41B80" w:rsidRPr="00CF479E" w:rsidRDefault="00F41B80" w:rsidP="00845DBA">
            <w:pPr>
              <w:pStyle w:val="ListParagraph"/>
              <w:numPr>
                <w:ilvl w:val="1"/>
                <w:numId w:val="22"/>
              </w:numPr>
              <w:contextualSpacing/>
              <w:jc w:val="both"/>
              <w:rPr>
                <w:rFonts w:ascii="Times New Roman" w:hAnsi="Times New Roman"/>
                <w:sz w:val="20"/>
                <w:szCs w:val="20"/>
                <w:lang w:val="en-GB"/>
              </w:rPr>
            </w:pPr>
            <w:r w:rsidRPr="00CF479E">
              <w:rPr>
                <w:rFonts w:ascii="Times New Roman" w:hAnsi="Times New Roman"/>
                <w:sz w:val="20"/>
                <w:szCs w:val="20"/>
                <w:lang w:val="en-GB"/>
              </w:rPr>
              <w:t>Via estimation of monitoring output other than intermediate KPI without reconstructing a target CSI</w:t>
            </w:r>
          </w:p>
          <w:p w14:paraId="70C5776A" w14:textId="77777777" w:rsidR="00F41B80" w:rsidRPr="00CF479E" w:rsidRDefault="00F41B80" w:rsidP="00845DBA">
            <w:pPr>
              <w:pStyle w:val="ListParagraph"/>
              <w:numPr>
                <w:ilvl w:val="1"/>
                <w:numId w:val="22"/>
              </w:numPr>
              <w:contextualSpacing/>
              <w:jc w:val="both"/>
              <w:rPr>
                <w:rFonts w:ascii="Times New Roman" w:hAnsi="Times New Roman"/>
                <w:sz w:val="20"/>
                <w:szCs w:val="20"/>
                <w:lang w:val="en-GB"/>
              </w:rPr>
            </w:pPr>
            <w:r w:rsidRPr="00CF479E">
              <w:rPr>
                <w:rFonts w:ascii="Times New Roman" w:hAnsi="Times New Roman"/>
                <w:sz w:val="20"/>
                <w:szCs w:val="20"/>
                <w:lang w:val="en-GB"/>
              </w:rPr>
              <w:t xml:space="preserve">Based on </w:t>
            </w:r>
            <w:proofErr w:type="spellStart"/>
            <w:r w:rsidRPr="00CF479E">
              <w:rPr>
                <w:rFonts w:ascii="Times New Roman" w:hAnsi="Times New Roman"/>
                <w:sz w:val="20"/>
                <w:szCs w:val="20"/>
                <w:lang w:val="en-GB"/>
              </w:rPr>
              <w:t>precoded</w:t>
            </w:r>
            <w:proofErr w:type="spellEnd"/>
            <w:r w:rsidRPr="00CF479E">
              <w:rPr>
                <w:rFonts w:ascii="Times New Roman" w:hAnsi="Times New Roman"/>
                <w:sz w:val="20"/>
                <w:szCs w:val="20"/>
                <w:lang w:val="en-GB"/>
              </w:rPr>
              <w:t xml:space="preserve"> RS (e.g., CSI-RS, DMRS) transmitted from NW based on the output of the CSI reconstruction model </w:t>
            </w:r>
          </w:p>
          <w:p w14:paraId="6283158B" w14:textId="77777777" w:rsidR="00F41B80" w:rsidRPr="00CF479E" w:rsidRDefault="00F41B80" w:rsidP="00845DBA">
            <w:pPr>
              <w:pStyle w:val="ListParagraph"/>
              <w:numPr>
                <w:ilvl w:val="1"/>
                <w:numId w:val="22"/>
              </w:numPr>
              <w:contextualSpacing/>
              <w:jc w:val="both"/>
              <w:rPr>
                <w:rFonts w:ascii="Times New Roman" w:hAnsi="Times New Roman"/>
                <w:sz w:val="20"/>
                <w:szCs w:val="20"/>
                <w:lang w:val="en-GB"/>
              </w:rPr>
            </w:pPr>
            <w:r w:rsidRPr="00CF479E">
              <w:rPr>
                <w:rFonts w:ascii="Times New Roman" w:hAnsi="Times New Roman"/>
                <w:sz w:val="20"/>
                <w:szCs w:val="20"/>
                <w:lang w:val="en-GB"/>
              </w:rPr>
              <w:t>Based on the output of the CSI reconstruction model indicated by the NW via legacy eT2 codebook or eT2-like high-resolution codebook</w:t>
            </w:r>
          </w:p>
          <w:p w14:paraId="59DE4F09" w14:textId="77777777" w:rsidR="00F41B80" w:rsidRPr="00CF479E" w:rsidRDefault="00F41B80">
            <w:pPr>
              <w:rPr>
                <w:rFonts w:ascii="Times New Roman" w:hAnsi="Times New Roman"/>
                <w:sz w:val="20"/>
                <w:szCs w:val="20"/>
                <w:lang w:val="en-GB"/>
              </w:rPr>
            </w:pPr>
            <w:r w:rsidRPr="00CF479E">
              <w:rPr>
                <w:rFonts w:ascii="Times New Roman" w:hAnsi="Times New Roman"/>
                <w:sz w:val="20"/>
                <w:szCs w:val="20"/>
                <w:lang w:val="en-GB"/>
              </w:rPr>
              <w:t>Regarding monitoring metrics:</w:t>
            </w:r>
          </w:p>
          <w:p w14:paraId="408AE86E" w14:textId="77777777" w:rsidR="00F41B80" w:rsidRPr="00CF479E" w:rsidRDefault="00F41B80" w:rsidP="00845DBA">
            <w:pPr>
              <w:pStyle w:val="ListParagraph"/>
              <w:numPr>
                <w:ilvl w:val="0"/>
                <w:numId w:val="23"/>
              </w:numPr>
              <w:spacing w:after="180"/>
              <w:contextualSpacing/>
              <w:jc w:val="both"/>
              <w:rPr>
                <w:rFonts w:ascii="Times New Roman" w:hAnsi="Times New Roman"/>
                <w:sz w:val="20"/>
                <w:szCs w:val="20"/>
                <w:lang w:val="en-GB"/>
              </w:rPr>
            </w:pPr>
            <w:r w:rsidRPr="00CF479E">
              <w:rPr>
                <w:rFonts w:ascii="Times New Roman" w:hAnsi="Times New Roman"/>
                <w:sz w:val="20"/>
                <w:szCs w:val="20"/>
                <w:lang w:val="en-GB"/>
              </w:rPr>
              <w:t>Monitoring accuracy also includes generalization considerations, if applicable.</w:t>
            </w:r>
          </w:p>
          <w:p w14:paraId="2C03ADD6" w14:textId="77777777" w:rsidR="00F41B80" w:rsidRPr="00CF479E" w:rsidRDefault="00F41B80" w:rsidP="00845DBA">
            <w:pPr>
              <w:pStyle w:val="ListParagraph"/>
              <w:numPr>
                <w:ilvl w:val="0"/>
                <w:numId w:val="23"/>
              </w:numPr>
              <w:contextualSpacing/>
              <w:jc w:val="both"/>
              <w:rPr>
                <w:rFonts w:ascii="Times New Roman" w:hAnsi="Times New Roman"/>
                <w:sz w:val="20"/>
                <w:szCs w:val="20"/>
                <w:lang w:val="en-GB"/>
              </w:rPr>
            </w:pPr>
            <w:r w:rsidRPr="00CF479E">
              <w:rPr>
                <w:rFonts w:ascii="Times New Roman" w:hAnsi="Times New Roman"/>
                <w:sz w:val="20"/>
                <w:szCs w:val="20"/>
                <w:lang w:val="en-GB"/>
              </w:rPr>
              <w:t>Complexity also includes LCM complexity, if applicable.</w:t>
            </w:r>
          </w:p>
          <w:p w14:paraId="2430B779" w14:textId="77777777" w:rsidR="00F41B80" w:rsidRPr="00CF479E" w:rsidRDefault="00F41B80" w:rsidP="00845DBA">
            <w:pPr>
              <w:pStyle w:val="ListParagraph"/>
              <w:numPr>
                <w:ilvl w:val="0"/>
                <w:numId w:val="23"/>
              </w:numPr>
              <w:contextualSpacing/>
              <w:jc w:val="both"/>
              <w:rPr>
                <w:rFonts w:ascii="Times New Roman" w:hAnsi="Times New Roman"/>
                <w:sz w:val="20"/>
                <w:szCs w:val="20"/>
                <w:lang w:val="en-GB"/>
              </w:rPr>
            </w:pPr>
            <w:r w:rsidRPr="00CF479E">
              <w:rPr>
                <w:rFonts w:ascii="Times New Roman" w:hAnsi="Times New Roman"/>
                <w:sz w:val="20"/>
                <w:szCs w:val="20"/>
                <w:lang w:val="en-GB"/>
              </w:rPr>
              <w:t>Monitoring overhead, latency, complexity, and accuracy analysis may have to consider using at N&gt;1 CSI feedback occasions.</w:t>
            </w:r>
          </w:p>
          <w:p w14:paraId="7BFB506E" w14:textId="77777777" w:rsidR="00F41B80" w:rsidRPr="00CF479E" w:rsidRDefault="00F41B80" w:rsidP="00845DBA">
            <w:pPr>
              <w:pStyle w:val="ListParagraph"/>
              <w:numPr>
                <w:ilvl w:val="0"/>
                <w:numId w:val="23"/>
              </w:numPr>
              <w:contextualSpacing/>
              <w:jc w:val="both"/>
              <w:rPr>
                <w:rFonts w:ascii="Times New Roman" w:hAnsi="Times New Roman"/>
                <w:sz w:val="20"/>
                <w:szCs w:val="20"/>
                <w:lang w:val="en-GB"/>
              </w:rPr>
            </w:pPr>
            <w:r w:rsidRPr="00CF479E">
              <w:rPr>
                <w:rFonts w:ascii="Times New Roman" w:hAnsi="Times New Roman"/>
                <w:sz w:val="20"/>
                <w:szCs w:val="20"/>
                <w:lang w:val="en-GB"/>
              </w:rPr>
              <w:t>Testability of UE reported metrics</w:t>
            </w:r>
          </w:p>
          <w:p w14:paraId="734983FE" w14:textId="77777777" w:rsidR="00F41B80" w:rsidRPr="00CF479E" w:rsidRDefault="00F41B80">
            <w:pPr>
              <w:rPr>
                <w:rFonts w:ascii="Times New Roman" w:hAnsi="Times New Roman"/>
                <w:sz w:val="20"/>
                <w:szCs w:val="20"/>
                <w:lang w:val="en-GB"/>
              </w:rPr>
            </w:pPr>
            <w:r w:rsidRPr="00CF479E">
              <w:rPr>
                <w:rFonts w:ascii="Times New Roman" w:hAnsi="Times New Roman"/>
                <w:sz w:val="20"/>
                <w:szCs w:val="20"/>
                <w:lang w:val="en-GB"/>
              </w:rPr>
              <w:t>Discussion may include the following aspects:</w:t>
            </w:r>
          </w:p>
          <w:p w14:paraId="6659A72D" w14:textId="77777777" w:rsidR="00F41B80" w:rsidRPr="00CF479E" w:rsidRDefault="00F41B80" w:rsidP="00845DBA">
            <w:pPr>
              <w:pStyle w:val="ListParagraph"/>
              <w:numPr>
                <w:ilvl w:val="0"/>
                <w:numId w:val="23"/>
              </w:numPr>
              <w:spacing w:after="180"/>
              <w:contextualSpacing/>
              <w:jc w:val="both"/>
              <w:rPr>
                <w:rFonts w:ascii="Times New Roman" w:hAnsi="Times New Roman"/>
                <w:sz w:val="20"/>
                <w:szCs w:val="20"/>
                <w:lang w:val="en-GB"/>
              </w:rPr>
            </w:pPr>
            <w:r w:rsidRPr="00CF479E">
              <w:rPr>
                <w:rFonts w:ascii="Times New Roman" w:hAnsi="Times New Roman"/>
                <w:sz w:val="20"/>
                <w:szCs w:val="20"/>
                <w:lang w:val="en-GB"/>
              </w:rPr>
              <w:t>Consideration of Options 1-5 and their sub-options for alleviating / resolving the issues related to inter-vendor training collaboration</w:t>
            </w:r>
          </w:p>
          <w:p w14:paraId="186F4596" w14:textId="77777777" w:rsidR="00F41B80" w:rsidRPr="00CF479E" w:rsidRDefault="00F41B80" w:rsidP="00845DBA">
            <w:pPr>
              <w:pStyle w:val="ListParagraph"/>
              <w:numPr>
                <w:ilvl w:val="0"/>
                <w:numId w:val="23"/>
              </w:numPr>
              <w:contextualSpacing/>
              <w:jc w:val="both"/>
              <w:rPr>
                <w:rFonts w:ascii="Times New Roman" w:hAnsi="Times New Roman"/>
                <w:sz w:val="20"/>
                <w:szCs w:val="20"/>
                <w:lang w:val="en-GB"/>
              </w:rPr>
            </w:pPr>
            <w:r w:rsidRPr="00CF479E">
              <w:rPr>
                <w:rFonts w:ascii="Times New Roman" w:hAnsi="Times New Roman"/>
                <w:sz w:val="20"/>
                <w:szCs w:val="20"/>
                <w:lang w:val="en-GB"/>
              </w:rPr>
              <w:t>Temporal domain aspects of CSI compression</w:t>
            </w:r>
          </w:p>
          <w:p w14:paraId="7FCD55F8" w14:textId="77777777" w:rsidR="00F41B80" w:rsidRPr="00CF479E" w:rsidRDefault="00F41B80" w:rsidP="00845DBA">
            <w:pPr>
              <w:pStyle w:val="ListParagraph"/>
              <w:numPr>
                <w:ilvl w:val="0"/>
                <w:numId w:val="23"/>
              </w:numPr>
              <w:contextualSpacing/>
              <w:jc w:val="both"/>
              <w:rPr>
                <w:rFonts w:ascii="Times New Roman" w:hAnsi="Times New Roman"/>
                <w:sz w:val="20"/>
                <w:szCs w:val="20"/>
                <w:lang w:val="en-GB"/>
              </w:rPr>
            </w:pPr>
            <w:r w:rsidRPr="00CF479E">
              <w:rPr>
                <w:rFonts w:ascii="Times New Roman" w:hAnsi="Times New Roman"/>
                <w:sz w:val="20"/>
                <w:szCs w:val="20"/>
                <w:lang w:val="en-GB"/>
              </w:rPr>
              <w:t>How the above monitoring approaches or combination of them may help identifying the cause (e.g., NW side, UE side, data drift) of the performance degradation</w:t>
            </w:r>
          </w:p>
          <w:p w14:paraId="0367FA11" w14:textId="77777777" w:rsidR="00F41B80" w:rsidRPr="00CF479E" w:rsidRDefault="00F41B80">
            <w:pPr>
              <w:rPr>
                <w:rFonts w:ascii="Times New Roman" w:hAnsi="Times New Roman"/>
                <w:sz w:val="20"/>
                <w:szCs w:val="20"/>
                <w:lang w:val="en-GB"/>
              </w:rPr>
            </w:pPr>
            <w:r w:rsidRPr="00CF479E">
              <w:rPr>
                <w:rFonts w:ascii="Times New Roman" w:hAnsi="Times New Roman"/>
                <w:sz w:val="20"/>
                <w:szCs w:val="20"/>
                <w:lang w:val="en-GB"/>
              </w:rPr>
              <w:t>Note: for UE-side monitoring, the final reported monitoring output, if specified, may be different, e.g., be further derived based on the output of the above approaches.</w:t>
            </w:r>
          </w:p>
          <w:p w14:paraId="46F1121A" w14:textId="77777777" w:rsidR="00F41B80" w:rsidRDefault="00F41B80">
            <w:pPr>
              <w:rPr>
                <w:rFonts w:ascii="Times New Roman" w:hAnsi="Times New Roman"/>
                <w:sz w:val="20"/>
                <w:szCs w:val="20"/>
                <w:lang w:val="en-GB"/>
              </w:rPr>
            </w:pPr>
            <w:r w:rsidRPr="00CF479E">
              <w:rPr>
                <w:rFonts w:ascii="Times New Roman" w:hAnsi="Times New Roman"/>
                <w:sz w:val="20"/>
                <w:szCs w:val="20"/>
                <w:lang w:val="en-GB"/>
              </w:rPr>
              <w:t>Note: implementation-based monitoring solutions can be considered in assessing the necessity of the above monitoring approaches.</w:t>
            </w:r>
          </w:p>
          <w:p w14:paraId="29504491" w14:textId="77777777" w:rsidR="00F41B80" w:rsidRPr="00CF479E" w:rsidRDefault="00F41B80">
            <w:pPr>
              <w:rPr>
                <w:rFonts w:ascii="Times New Roman" w:hAnsi="Times New Roman"/>
                <w:sz w:val="20"/>
                <w:szCs w:val="20"/>
                <w:highlight w:val="green"/>
                <w:lang w:val="en-GB"/>
              </w:rPr>
            </w:pPr>
            <w:r w:rsidRPr="00CF479E">
              <w:rPr>
                <w:rFonts w:ascii="Times New Roman" w:hAnsi="Times New Roman"/>
                <w:sz w:val="20"/>
                <w:szCs w:val="20"/>
                <w:highlight w:val="green"/>
                <w:lang w:val="en-GB"/>
              </w:rPr>
              <w:t>Agreement</w:t>
            </w:r>
          </w:p>
          <w:p w14:paraId="07632F58" w14:textId="77777777" w:rsidR="00F41B80" w:rsidRDefault="00F41B80">
            <w:pPr>
              <w:rPr>
                <w:rFonts w:ascii="Times New Roman" w:hAnsi="Times New Roman"/>
                <w:sz w:val="20"/>
                <w:szCs w:val="20"/>
                <w:lang w:val="en-GB"/>
              </w:rPr>
            </w:pPr>
            <w:r w:rsidRPr="00CF479E">
              <w:rPr>
                <w:rFonts w:ascii="Times New Roman" w:hAnsi="Times New Roman"/>
                <w:sz w:val="20"/>
                <w:szCs w:val="20"/>
                <w:lang w:val="en-GB"/>
              </w:rPr>
              <w:t xml:space="preserve">For option 1 / 3 / 4 / 5 and their sub-options, </w:t>
            </w:r>
            <w:r w:rsidRPr="005561A5">
              <w:rPr>
                <w:rFonts w:ascii="Times New Roman" w:hAnsi="Times New Roman"/>
                <w:sz w:val="20"/>
                <w:szCs w:val="20"/>
                <w:lang w:val="en-GB"/>
              </w:rPr>
              <w:t>study mechanisms (e.g., post-deployment performance monitoring) for identifying the cause (e.g., NW side, UE side, data drift) of the performance degradation to guarantee good performance in the field.</w:t>
            </w:r>
          </w:p>
          <w:p w14:paraId="031BED15" w14:textId="77777777" w:rsidR="00F41B80" w:rsidRPr="007325B5" w:rsidRDefault="00F41B80">
            <w:pPr>
              <w:rPr>
                <w:rFonts w:ascii="Times New Roman" w:hAnsi="Times New Roman"/>
                <w:sz w:val="20"/>
                <w:szCs w:val="20"/>
                <w:lang w:val="en-GB"/>
              </w:rPr>
            </w:pPr>
            <w:r w:rsidRPr="007325B5">
              <w:rPr>
                <w:rFonts w:ascii="Times New Roman" w:hAnsi="Times New Roman"/>
                <w:sz w:val="20"/>
                <w:szCs w:val="20"/>
                <w:lang w:val="en-GB"/>
              </w:rPr>
              <w:t>Conclusion</w:t>
            </w:r>
          </w:p>
          <w:p w14:paraId="6162F540" w14:textId="77777777" w:rsidR="00F41B80" w:rsidRPr="007325B5" w:rsidRDefault="00F41B80">
            <w:pPr>
              <w:rPr>
                <w:rFonts w:ascii="Times New Roman" w:hAnsi="Times New Roman"/>
                <w:sz w:val="20"/>
                <w:szCs w:val="20"/>
                <w:lang w:val="en-GB"/>
              </w:rPr>
            </w:pPr>
            <w:r w:rsidRPr="007325B5">
              <w:rPr>
                <w:rFonts w:ascii="Times New Roman" w:hAnsi="Times New Roman"/>
                <w:sz w:val="20"/>
                <w:szCs w:val="20"/>
                <w:lang w:val="en-GB"/>
              </w:rPr>
              <w:t xml:space="preserve">For NW-first training, in inter-vendor training collaboration Direction A and C, identification of root cause for performance issues can be achieved at least by the following </w:t>
            </w:r>
          </w:p>
          <w:p w14:paraId="2C67820D" w14:textId="77777777" w:rsidR="00F41B80" w:rsidRPr="007325B5" w:rsidRDefault="00F41B80">
            <w:pPr>
              <w:rPr>
                <w:rFonts w:ascii="Times New Roman" w:hAnsi="Times New Roman"/>
                <w:sz w:val="20"/>
                <w:szCs w:val="20"/>
                <w:lang w:val="en-GB"/>
              </w:rPr>
            </w:pPr>
            <w:r w:rsidRPr="007325B5">
              <w:rPr>
                <w:rFonts w:ascii="Times New Roman" w:hAnsi="Times New Roman"/>
                <w:sz w:val="20"/>
                <w:szCs w:val="20"/>
                <w:lang w:val="en-GB"/>
              </w:rPr>
              <w:t>•</w:t>
            </w:r>
            <w:r w:rsidRPr="007325B5">
              <w:rPr>
                <w:rFonts w:ascii="Times New Roman" w:hAnsi="Times New Roman"/>
                <w:sz w:val="20"/>
                <w:szCs w:val="20"/>
                <w:lang w:val="en-GB"/>
              </w:rPr>
              <w:tab/>
              <w:t>Data distribution mismatch that is identified by either NW side or UE side</w:t>
            </w:r>
          </w:p>
          <w:p w14:paraId="19F5097D" w14:textId="77777777" w:rsidR="00F41B80" w:rsidRPr="007325B5" w:rsidRDefault="00F41B80">
            <w:pPr>
              <w:rPr>
                <w:rFonts w:ascii="Times New Roman" w:hAnsi="Times New Roman"/>
                <w:sz w:val="20"/>
                <w:szCs w:val="20"/>
                <w:lang w:val="en-GB"/>
              </w:rPr>
            </w:pPr>
            <w:r w:rsidRPr="007325B5">
              <w:rPr>
                <w:rFonts w:ascii="Times New Roman" w:hAnsi="Times New Roman"/>
                <w:sz w:val="20"/>
                <w:szCs w:val="20"/>
                <w:lang w:val="en-GB"/>
              </w:rPr>
              <w:t>•</w:t>
            </w:r>
            <w:r w:rsidRPr="007325B5">
              <w:rPr>
                <w:rFonts w:ascii="Times New Roman" w:hAnsi="Times New Roman"/>
                <w:sz w:val="20"/>
                <w:szCs w:val="20"/>
                <w:lang w:val="en-GB"/>
              </w:rPr>
              <w:tab/>
            </w:r>
            <w:r w:rsidRPr="00F41B80">
              <w:rPr>
                <w:rFonts w:ascii="Times New Roman" w:hAnsi="Times New Roman"/>
                <w:sz w:val="20"/>
                <w:szCs w:val="20"/>
                <w:lang w:val="en-GB"/>
              </w:rPr>
              <w:t>Via target CSI and CSI feedback pair report, e.</w:t>
            </w:r>
            <w:r w:rsidRPr="007325B5">
              <w:rPr>
                <w:rFonts w:ascii="Times New Roman" w:hAnsi="Times New Roman"/>
                <w:sz w:val="20"/>
                <w:szCs w:val="20"/>
                <w:lang w:val="en-GB"/>
              </w:rPr>
              <w:t>g., with the understanding that NW side runs inference using the NW side reference CSI generation part and compare with the inference using UE side CSI generation part.</w:t>
            </w:r>
          </w:p>
          <w:p w14:paraId="6879AEF0" w14:textId="77777777" w:rsidR="00F41B80" w:rsidRPr="007325B5" w:rsidRDefault="00F41B80">
            <w:pPr>
              <w:rPr>
                <w:rFonts w:ascii="Times New Roman" w:hAnsi="Times New Roman"/>
                <w:sz w:val="20"/>
                <w:szCs w:val="20"/>
                <w:lang w:val="en-GB"/>
              </w:rPr>
            </w:pPr>
            <w:r w:rsidRPr="007325B5">
              <w:rPr>
                <w:rFonts w:ascii="Times New Roman" w:hAnsi="Times New Roman"/>
                <w:sz w:val="20"/>
                <w:szCs w:val="20"/>
                <w:lang w:val="en-GB"/>
              </w:rPr>
              <w:t>•</w:t>
            </w:r>
            <w:r w:rsidRPr="007325B5">
              <w:rPr>
                <w:rFonts w:ascii="Times New Roman" w:hAnsi="Times New Roman"/>
                <w:sz w:val="20"/>
                <w:szCs w:val="20"/>
                <w:lang w:val="en-GB"/>
              </w:rPr>
              <w:tab/>
              <w:t>Note that this conclusion does not preclude other methods.</w:t>
            </w:r>
          </w:p>
          <w:p w14:paraId="1F3925AD" w14:textId="77777777" w:rsidR="00F41B80" w:rsidRPr="00534CEA" w:rsidRDefault="00F41B80">
            <w:pPr>
              <w:rPr>
                <w:rFonts w:ascii="Times New Roman" w:hAnsi="Times New Roman"/>
                <w:sz w:val="20"/>
                <w:szCs w:val="20"/>
                <w:lang w:val="en-GB"/>
              </w:rPr>
            </w:pPr>
            <w:r w:rsidRPr="007325B5">
              <w:rPr>
                <w:rFonts w:ascii="Times New Roman" w:hAnsi="Times New Roman"/>
                <w:sz w:val="20"/>
                <w:szCs w:val="20"/>
                <w:lang w:val="en-GB"/>
              </w:rPr>
              <w:t>•</w:t>
            </w:r>
            <w:r w:rsidRPr="007325B5">
              <w:rPr>
                <w:rFonts w:ascii="Times New Roman" w:hAnsi="Times New Roman"/>
                <w:sz w:val="20"/>
                <w:szCs w:val="20"/>
                <w:lang w:val="en-GB"/>
              </w:rPr>
              <w:tab/>
              <w:t>Note that triggering of root cause detection may be after detecting performance degradation</w:t>
            </w:r>
          </w:p>
        </w:tc>
      </w:tr>
    </w:tbl>
    <w:p w14:paraId="2EC3FFB9" w14:textId="77777777" w:rsidR="00F41B80" w:rsidRPr="00F41B80" w:rsidRDefault="00F41B80" w:rsidP="00F41B80">
      <w:pPr>
        <w:rPr>
          <w:lang w:eastAsia="ja-JP"/>
        </w:rPr>
      </w:pPr>
    </w:p>
    <w:p w14:paraId="04CF383B" w14:textId="0F956ABA" w:rsidR="00F41B80" w:rsidRDefault="00F41B80" w:rsidP="00F41B80">
      <w:pPr>
        <w:pStyle w:val="Heading3"/>
      </w:pPr>
      <w:r>
        <w:t>2.</w:t>
      </w:r>
      <w:r w:rsidR="000360D3">
        <w:t>3</w:t>
      </w:r>
      <w:r>
        <w:t>.1</w:t>
      </w:r>
      <w:r>
        <w:tab/>
        <w:t>NW-side performance monitoring</w:t>
      </w:r>
    </w:p>
    <w:p w14:paraId="0E8CA3DE" w14:textId="5E6B4D27" w:rsidR="00852263" w:rsidRPr="00852263" w:rsidRDefault="00852263" w:rsidP="00852263">
      <w:pPr>
        <w:spacing w:after="120"/>
        <w:jc w:val="both"/>
        <w:rPr>
          <w:rFonts w:eastAsia="Times New Roman" w:cs="Times New Roman"/>
          <w:szCs w:val="20"/>
          <w:lang w:val="en-GB" w:eastAsia="ja-JP"/>
        </w:rPr>
      </w:pPr>
      <w:r w:rsidRPr="00852263">
        <w:rPr>
          <w:rFonts w:eastAsia="Times New Roman" w:cs="Times New Roman"/>
          <w:szCs w:val="20"/>
          <w:lang w:val="en-GB" w:eastAsia="ja-JP"/>
        </w:rPr>
        <w:t xml:space="preserve">The system/link/eventual KPI (e.g., throughput, SNR, ACK-NACK, BLER) based monitoring method can be used by the NW to detect potential AI/ML CSI-compression feature/functionality performance degradation, thereby, triggering model LCM actions (e.g., model fallback) or/and performing further error cause analysis (e.g., whether the system/link performance degradation is caused by the AI/ML CSI-compression functionality or other issues). The system/link/eventual KPI based monitoring methods has low complexity and no additional </w:t>
      </w:r>
      <w:proofErr w:type="spellStart"/>
      <w:r w:rsidRPr="00852263">
        <w:rPr>
          <w:rFonts w:eastAsia="Times New Roman" w:cs="Times New Roman"/>
          <w:szCs w:val="20"/>
          <w:lang w:val="en-GB" w:eastAsia="ja-JP"/>
        </w:rPr>
        <w:t>signaling</w:t>
      </w:r>
      <w:proofErr w:type="spellEnd"/>
      <w:r w:rsidRPr="00852263">
        <w:rPr>
          <w:rFonts w:eastAsia="Times New Roman" w:cs="Times New Roman"/>
          <w:szCs w:val="20"/>
          <w:lang w:val="en-GB" w:eastAsia="ja-JP"/>
        </w:rPr>
        <w:t xml:space="preserve"> overhead is incurred for monitoring data collection. A large benefit is that such monitoring on the NW side can </w:t>
      </w:r>
      <w:proofErr w:type="gramStart"/>
      <w:r w:rsidRPr="00852263">
        <w:rPr>
          <w:rFonts w:eastAsia="Times New Roman" w:cs="Times New Roman"/>
          <w:szCs w:val="20"/>
          <w:lang w:val="en-GB" w:eastAsia="ja-JP"/>
        </w:rPr>
        <w:t>take into account</w:t>
      </w:r>
      <w:proofErr w:type="gramEnd"/>
      <w:r w:rsidRPr="00852263">
        <w:rPr>
          <w:rFonts w:eastAsia="Times New Roman" w:cs="Times New Roman"/>
          <w:szCs w:val="20"/>
          <w:lang w:val="en-GB" w:eastAsia="ja-JP"/>
        </w:rPr>
        <w:t xml:space="preserve"> MU-MIMO performance as well.  </w:t>
      </w:r>
    </w:p>
    <w:p w14:paraId="4477400F" w14:textId="77777777" w:rsidR="00852263" w:rsidRPr="00852263" w:rsidRDefault="00852263" w:rsidP="00852263">
      <w:pPr>
        <w:overflowPunct w:val="0"/>
        <w:autoSpaceDE w:val="0"/>
        <w:autoSpaceDN w:val="0"/>
        <w:adjustRightInd w:val="0"/>
        <w:spacing w:after="120"/>
        <w:jc w:val="both"/>
        <w:rPr>
          <w:rFonts w:eastAsia="Times New Roman" w:cs="Times New Roman"/>
          <w:szCs w:val="20"/>
          <w:lang w:val="en-GB" w:eastAsia="ja-JP"/>
        </w:rPr>
      </w:pPr>
      <w:r w:rsidRPr="00852263">
        <w:rPr>
          <w:rFonts w:eastAsia="Times New Roman" w:cs="Times New Roman"/>
          <w:szCs w:val="20"/>
          <w:lang w:val="en-GB" w:eastAsia="ja-JP"/>
        </w:rPr>
        <w:t>Hence, the NW can perform frequent monitoring of system/link/eventual KPIs and use it as a first step for detecting potential AI/ML functionality failure.</w:t>
      </w:r>
    </w:p>
    <w:p w14:paraId="2DE15312" w14:textId="77777777" w:rsidR="00852263" w:rsidRPr="00852263" w:rsidRDefault="00852263" w:rsidP="00852263">
      <w:pPr>
        <w:pStyle w:val="Observation"/>
        <w:rPr>
          <w:lang w:val="en-GB"/>
        </w:rPr>
      </w:pPr>
      <w:bookmarkStart w:id="33" w:name="_Toc149938872"/>
      <w:bookmarkStart w:id="34" w:name="_Toc197696144"/>
      <w:bookmarkStart w:id="35" w:name="_Toc199787175"/>
      <w:bookmarkStart w:id="36" w:name="_Toc206167348"/>
      <w:r w:rsidRPr="00852263">
        <w:rPr>
          <w:lang w:val="en-GB"/>
        </w:rPr>
        <w:t>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bookmarkEnd w:id="33"/>
      <w:bookmarkEnd w:id="34"/>
      <w:bookmarkEnd w:id="35"/>
      <w:bookmarkEnd w:id="36"/>
    </w:p>
    <w:p w14:paraId="00554018" w14:textId="7E8F466D" w:rsidR="00A15DD3" w:rsidRPr="00A15DD3" w:rsidRDefault="00A15DD3" w:rsidP="00A15DD3">
      <w:pPr>
        <w:spacing w:after="120"/>
        <w:jc w:val="both"/>
        <w:rPr>
          <w:rFonts w:eastAsia="Times New Roman" w:cs="Times New Roman"/>
          <w:szCs w:val="20"/>
          <w:lang w:val="en-GB" w:eastAsia="ja-JP"/>
        </w:rPr>
      </w:pPr>
      <w:r w:rsidRPr="00A15DD3">
        <w:rPr>
          <w:rFonts w:eastAsia="Times New Roman" w:cs="Times New Roman"/>
          <w:szCs w:val="20"/>
          <w:lang w:val="en-GB" w:eastAsia="ja-JP"/>
        </w:rPr>
        <w:t xml:space="preserve">When detecting/predicting potential AI/ML functionality failure based on the observation of eventual KPI degradation, the NW can configure intermediate KPI based model monitoring to perform further error cause analysis. The NW may also configure periodic intermediate KPI based model monitoring with a very large periodicity to do an infrequent monitoring of the two-side CSI-compression functionality performance. Compared to other performance metrics like eventual KPIs and data distribution, intermediate KPIs are expected to better reflect the model performance, thereby, providing more reliable results on the model performance information. </w:t>
      </w:r>
    </w:p>
    <w:p w14:paraId="383CA84A" w14:textId="24227206" w:rsidR="00852263" w:rsidRPr="00852263" w:rsidRDefault="00852263" w:rsidP="00852263">
      <w:pPr>
        <w:autoSpaceDN w:val="0"/>
        <w:spacing w:before="160"/>
        <w:jc w:val="both"/>
        <w:rPr>
          <w:rFonts w:eastAsia="Times New Roman" w:cs="Arial"/>
          <w:szCs w:val="20"/>
          <w:lang w:val="en-GB" w:eastAsia="ja-JP"/>
        </w:rPr>
      </w:pPr>
      <w:r w:rsidRPr="00852263">
        <w:rPr>
          <w:rFonts w:eastAsia="Times New Roman" w:cs="Times New Roman"/>
          <w:szCs w:val="20"/>
          <w:lang w:val="en-GB" w:eastAsia="ja-JP"/>
        </w:rPr>
        <w:t xml:space="preserve">For </w:t>
      </w:r>
      <w:r w:rsidRPr="00852263">
        <w:rPr>
          <w:rFonts w:eastAsia="Times New Roman" w:cs="Arial"/>
          <w:szCs w:val="20"/>
          <w:lang w:val="en-GB" w:eastAsia="ja-JP"/>
        </w:rPr>
        <w:t xml:space="preserve">NW-side intermediate KPIs based monitoring based on the </w:t>
      </w:r>
      <w:r w:rsidRPr="00852263">
        <w:rPr>
          <w:rFonts w:eastAsia="Times New Roman" w:cs="Times New Roman"/>
          <w:szCs w:val="20"/>
          <w:lang w:val="en-GB" w:eastAsia="ja-JP"/>
        </w:rPr>
        <w:t>ground-truth</w:t>
      </w:r>
      <w:r w:rsidRPr="00852263">
        <w:rPr>
          <w:rFonts w:eastAsia="Times New Roman" w:cs="Arial"/>
          <w:szCs w:val="20"/>
          <w:lang w:val="en-GB" w:eastAsia="ja-JP"/>
        </w:rPr>
        <w:t xml:space="preserve"> CSI (referred to as monitoring Case 1 in performance monitoring evaluation studies for this use case)</w:t>
      </w:r>
      <w:r w:rsidRPr="00852263">
        <w:rPr>
          <w:rFonts w:eastAsia="Times New Roman" w:cs="Times New Roman"/>
          <w:szCs w:val="20"/>
          <w:lang w:val="en-GB" w:eastAsia="ja-JP"/>
        </w:rPr>
        <w:t xml:space="preserve">, to derive the intermediate KPIs, </w:t>
      </w:r>
      <w:r w:rsidRPr="00852263">
        <w:rPr>
          <w:rFonts w:eastAsia="Times New Roman" w:cs="Times New Roman"/>
          <w:b/>
          <w:szCs w:val="20"/>
          <w:lang w:val="en-GB" w:eastAsia="ja-JP"/>
        </w:rPr>
        <w:t>the NW needs to collect the ground-truth CSI and the encoder output</w:t>
      </w:r>
      <w:r w:rsidRPr="00852263">
        <w:rPr>
          <w:rFonts w:eastAsia="Times New Roman" w:cs="Times New Roman"/>
          <w:szCs w:val="20"/>
          <w:lang w:val="en-GB" w:eastAsia="ja-JP"/>
        </w:rPr>
        <w:t>.</w:t>
      </w:r>
      <w:r w:rsidRPr="00852263">
        <w:rPr>
          <w:rFonts w:eastAsia="Times New Roman" w:cs="Arial"/>
          <w:szCs w:val="20"/>
          <w:lang w:val="en-GB" w:eastAsia="ja-JP"/>
        </w:rPr>
        <w:t xml:space="preserve"> The NW feeds the reported encoder output into its decoder model and generates the reconstructed CSI samples and then the NW compares the reconstructed CSI samples with the associated ground-truth CSI samples to calculate the intermediate KPIs.</w:t>
      </w:r>
      <w:r w:rsidR="00207EE3">
        <w:rPr>
          <w:rFonts w:eastAsia="Times New Roman" w:cs="Arial"/>
          <w:szCs w:val="20"/>
          <w:lang w:val="en-GB" w:eastAsia="ja-JP"/>
        </w:rPr>
        <w:t xml:space="preserve"> </w:t>
      </w:r>
      <w:r w:rsidR="00207EE3" w:rsidRPr="4BBEC199">
        <w:rPr>
          <w:szCs w:val="20"/>
        </w:rPr>
        <w:t xml:space="preserve">Based on evaluation results </w:t>
      </w:r>
      <w:r w:rsidR="00B11521">
        <w:rPr>
          <w:szCs w:val="20"/>
        </w:rPr>
        <w:t>captured in</w:t>
      </w:r>
      <w:r w:rsidR="00E37541">
        <w:rPr>
          <w:szCs w:val="20"/>
        </w:rPr>
        <w:t xml:space="preserve"> the TR</w:t>
      </w:r>
      <w:r w:rsidR="00207EE3" w:rsidRPr="4BBEC199">
        <w:rPr>
          <w:szCs w:val="20"/>
        </w:rPr>
        <w:t xml:space="preserve"> </w:t>
      </w:r>
      <w:r w:rsidR="00207EE3">
        <w:fldChar w:fldCharType="begin"/>
      </w:r>
      <w:r w:rsidR="00207EE3">
        <w:instrText xml:space="preserve"> REF _Ref187668425 \r \h </w:instrText>
      </w:r>
      <w:r w:rsidR="00207EE3">
        <w:fldChar w:fldCharType="separate"/>
      </w:r>
      <w:r w:rsidR="00B11521">
        <w:rPr>
          <w:szCs w:val="20"/>
        </w:rPr>
        <w:fldChar w:fldCharType="begin"/>
      </w:r>
      <w:r w:rsidR="00B11521">
        <w:rPr>
          <w:szCs w:val="20"/>
        </w:rPr>
        <w:instrText xml:space="preserve"> REF _Ref203578925 \r \h </w:instrText>
      </w:r>
      <w:r w:rsidR="00B11521">
        <w:rPr>
          <w:szCs w:val="20"/>
        </w:rPr>
      </w:r>
      <w:r w:rsidR="00B11521">
        <w:rPr>
          <w:szCs w:val="20"/>
        </w:rPr>
        <w:fldChar w:fldCharType="separate"/>
      </w:r>
      <w:r w:rsidR="00B11521">
        <w:rPr>
          <w:szCs w:val="20"/>
        </w:rPr>
        <w:t>[2]</w:t>
      </w:r>
      <w:r w:rsidR="00B11521">
        <w:rPr>
          <w:szCs w:val="20"/>
        </w:rPr>
        <w:fldChar w:fldCharType="end"/>
      </w:r>
      <w:r w:rsidR="00207EE3">
        <w:fldChar w:fldCharType="end"/>
      </w:r>
      <w:r w:rsidR="00207EE3" w:rsidRPr="4BBEC199">
        <w:rPr>
          <w:szCs w:val="20"/>
        </w:rPr>
        <w:t xml:space="preserve">, high resolution </w:t>
      </w:r>
      <w:r w:rsidR="00207EE3" w:rsidRPr="4BBEC199">
        <w:rPr>
          <w:szCs w:val="20"/>
          <w:lang w:eastAsia="ja-JP"/>
        </w:rPr>
        <w:t xml:space="preserve">ground-truth </w:t>
      </w:r>
      <w:r w:rsidR="00207EE3" w:rsidRPr="4BBEC199">
        <w:rPr>
          <w:szCs w:val="20"/>
        </w:rPr>
        <w:t xml:space="preserve">CSI format (e.g., ground truth CSI format of R16 </w:t>
      </w:r>
      <w:proofErr w:type="spellStart"/>
      <w:r w:rsidR="00207EE3" w:rsidRPr="4BBEC199">
        <w:rPr>
          <w:szCs w:val="20"/>
        </w:rPr>
        <w:t>eType</w:t>
      </w:r>
      <w:proofErr w:type="spellEnd"/>
      <w:r w:rsidR="00207EE3" w:rsidRPr="4BBEC199">
        <w:rPr>
          <w:szCs w:val="20"/>
        </w:rPr>
        <w:t xml:space="preserve"> II CB with new parameters) is required to achieve adequate </w:t>
      </w:r>
      <w:r w:rsidR="00B11521">
        <w:rPr>
          <w:szCs w:val="20"/>
        </w:rPr>
        <w:t xml:space="preserve">NW-side performance </w:t>
      </w:r>
      <w:r w:rsidR="00207EE3" w:rsidRPr="4BBEC199">
        <w:rPr>
          <w:szCs w:val="20"/>
        </w:rPr>
        <w:t>monitoring accuracy.</w:t>
      </w:r>
    </w:p>
    <w:p w14:paraId="26448822" w14:textId="77777777" w:rsidR="00B11521" w:rsidRDefault="00B11521" w:rsidP="00852263">
      <w:pPr>
        <w:overflowPunct w:val="0"/>
        <w:autoSpaceDE w:val="0"/>
        <w:autoSpaceDN w:val="0"/>
        <w:adjustRightInd w:val="0"/>
        <w:spacing w:after="120"/>
        <w:jc w:val="both"/>
      </w:pPr>
    </w:p>
    <w:p w14:paraId="0A10F50E" w14:textId="1592F7D4" w:rsidR="00852263" w:rsidRPr="000241EB" w:rsidRDefault="00B11521" w:rsidP="000241EB">
      <w:pPr>
        <w:pStyle w:val="Observation"/>
        <w:rPr>
          <w:lang w:val="en-GB"/>
        </w:rPr>
      </w:pPr>
      <w:bookmarkStart w:id="37" w:name="_Toc206167349"/>
      <w:r>
        <w:t>I</w:t>
      </w:r>
      <w:r w:rsidRPr="00852263">
        <w:t xml:space="preserve">t </w:t>
      </w:r>
      <w:r w:rsidRPr="000241EB">
        <w:rPr>
          <w:lang w:val="en-GB"/>
        </w:rPr>
        <w:t>is necessary to specify UE reporting high resolution target CSI to enable NW-side intermediate KPIs based performance monitoring.</w:t>
      </w:r>
      <w:bookmarkEnd w:id="37"/>
    </w:p>
    <w:p w14:paraId="4795C937" w14:textId="77777777" w:rsidR="00852263" w:rsidRPr="00852263" w:rsidRDefault="00852263" w:rsidP="00852263">
      <w:pPr>
        <w:overflowPunct w:val="0"/>
        <w:autoSpaceDE w:val="0"/>
        <w:autoSpaceDN w:val="0"/>
        <w:adjustRightInd w:val="0"/>
        <w:spacing w:after="120"/>
        <w:jc w:val="both"/>
        <w:rPr>
          <w:rFonts w:eastAsia="Times New Roman" w:cs="Times New Roman"/>
          <w:szCs w:val="20"/>
          <w:lang w:val="en-GB" w:eastAsia="ja-JP"/>
        </w:rPr>
      </w:pPr>
      <w:r w:rsidRPr="00852263">
        <w:rPr>
          <w:rFonts w:eastAsia="Times New Roman" w:cs="Times New Roman"/>
          <w:szCs w:val="20"/>
          <w:lang w:val="en-GB" w:eastAsia="ja-JP"/>
        </w:rPr>
        <w:t xml:space="preserve">In addition, when detecting/predicting potential AI/ML functionality failure based on the observation of eventual KPI degradation and/or the observation of intermediate KPI degradation, the NW performs further error cause analysis. To understand the cause of the failure and potentially resolve it. The cause of failure can be either caused by: </w:t>
      </w:r>
    </w:p>
    <w:p w14:paraId="5855267C" w14:textId="77777777" w:rsidR="00852263" w:rsidRPr="00852263" w:rsidRDefault="00852263" w:rsidP="00393891">
      <w:pPr>
        <w:numPr>
          <w:ilvl w:val="0"/>
          <w:numId w:val="16"/>
        </w:numPr>
        <w:overflowPunct w:val="0"/>
        <w:autoSpaceDE w:val="0"/>
        <w:autoSpaceDN w:val="0"/>
        <w:adjustRightInd w:val="0"/>
        <w:spacing w:after="180" w:line="256" w:lineRule="auto"/>
        <w:contextualSpacing/>
        <w:jc w:val="both"/>
        <w:rPr>
          <w:rFonts w:eastAsia="Calibri" w:cs="Arial"/>
          <w:szCs w:val="20"/>
        </w:rPr>
      </w:pPr>
      <w:r w:rsidRPr="00852263">
        <w:rPr>
          <w:rFonts w:eastAsia="Calibri" w:cs="Arial"/>
          <w:szCs w:val="20"/>
        </w:rPr>
        <w:t>Data drift, i.e. the field channel conditions are not reflected well in the training data set.</w:t>
      </w:r>
    </w:p>
    <w:p w14:paraId="55B24547" w14:textId="10CD62DE" w:rsidR="00852263" w:rsidRPr="00852263" w:rsidRDefault="00852263" w:rsidP="00393891">
      <w:pPr>
        <w:numPr>
          <w:ilvl w:val="0"/>
          <w:numId w:val="16"/>
        </w:numPr>
        <w:overflowPunct w:val="0"/>
        <w:autoSpaceDE w:val="0"/>
        <w:autoSpaceDN w:val="0"/>
        <w:adjustRightInd w:val="0"/>
        <w:spacing w:after="180" w:line="256" w:lineRule="auto"/>
        <w:jc w:val="both"/>
        <w:rPr>
          <w:rFonts w:eastAsia="Calibri" w:cs="Arial"/>
          <w:szCs w:val="20"/>
        </w:rPr>
      </w:pPr>
      <w:r w:rsidRPr="00852263">
        <w:rPr>
          <w:rFonts w:eastAsia="Calibri" w:cs="Arial"/>
          <w:szCs w:val="20"/>
        </w:rPr>
        <w:t xml:space="preserve">UE-side issue: e.g., the actual CSI construction model does not pair well with the NW decoder due to variation in the latent space representation caused by </w:t>
      </w:r>
      <w:r w:rsidR="00705049" w:rsidRPr="00852263">
        <w:rPr>
          <w:rFonts w:eastAsia="Calibri" w:cs="Arial"/>
          <w:szCs w:val="20"/>
        </w:rPr>
        <w:t>offline</w:t>
      </w:r>
      <w:r w:rsidRPr="00852263">
        <w:rPr>
          <w:rFonts w:eastAsia="Calibri" w:cs="Arial"/>
          <w:szCs w:val="20"/>
        </w:rPr>
        <w:t xml:space="preserve"> engineering or mismatch in the training objectives</w:t>
      </w:r>
      <w:r w:rsidR="00FD1FC9">
        <w:rPr>
          <w:rFonts w:eastAsia="Calibri" w:cs="Arial"/>
          <w:szCs w:val="20"/>
        </w:rPr>
        <w:t>.</w:t>
      </w:r>
    </w:p>
    <w:p w14:paraId="331893A7" w14:textId="77777777" w:rsidR="00852263" w:rsidRPr="00852263" w:rsidRDefault="00852263" w:rsidP="00393891">
      <w:pPr>
        <w:numPr>
          <w:ilvl w:val="0"/>
          <w:numId w:val="16"/>
        </w:numPr>
        <w:overflowPunct w:val="0"/>
        <w:autoSpaceDE w:val="0"/>
        <w:autoSpaceDN w:val="0"/>
        <w:adjustRightInd w:val="0"/>
        <w:spacing w:after="180" w:line="256" w:lineRule="auto"/>
        <w:jc w:val="both"/>
        <w:rPr>
          <w:rFonts w:eastAsia="Calibri" w:cs="Arial"/>
          <w:szCs w:val="20"/>
        </w:rPr>
      </w:pPr>
      <w:r w:rsidRPr="00852263">
        <w:rPr>
          <w:rFonts w:eastAsia="Calibri" w:cs="Arial"/>
          <w:szCs w:val="20"/>
        </w:rPr>
        <w:t>NW-side issue, i.e. the jointly actual decoder and the nominal encoder (in form of dataset/parameters/model) is poorly trained and not performing well in the field.</w:t>
      </w:r>
    </w:p>
    <w:p w14:paraId="50E545DC" w14:textId="77777777" w:rsidR="00852263" w:rsidRPr="00852263" w:rsidRDefault="00852263" w:rsidP="00852263">
      <w:pPr>
        <w:autoSpaceDN w:val="0"/>
        <w:spacing w:after="180" w:line="256" w:lineRule="auto"/>
        <w:contextualSpacing/>
        <w:jc w:val="both"/>
        <w:rPr>
          <w:rFonts w:eastAsia="Times New Roman" w:cs="Arial"/>
          <w:szCs w:val="20"/>
          <w:lang w:eastAsia="ja-JP"/>
        </w:rPr>
      </w:pPr>
    </w:p>
    <w:p w14:paraId="06B5DABF" w14:textId="77777777" w:rsidR="00852263" w:rsidRPr="00852263" w:rsidRDefault="00852263" w:rsidP="00852263">
      <w:pPr>
        <w:autoSpaceDN w:val="0"/>
        <w:spacing w:after="180" w:line="256" w:lineRule="auto"/>
        <w:contextualSpacing/>
        <w:jc w:val="both"/>
        <w:rPr>
          <w:rFonts w:eastAsia="Times New Roman" w:cs="Arial"/>
          <w:szCs w:val="20"/>
          <w:lang w:eastAsia="ja-JP"/>
        </w:rPr>
      </w:pPr>
      <w:r w:rsidRPr="00852263">
        <w:rPr>
          <w:rFonts w:eastAsia="Times New Roman" w:cs="Arial"/>
          <w:szCs w:val="20"/>
          <w:lang w:eastAsia="ja-JP"/>
        </w:rPr>
        <w:t>RAN1#120 has made the following conclusion regarding identification of root cause for performance issues:</w:t>
      </w:r>
    </w:p>
    <w:p w14:paraId="0995925A" w14:textId="77777777" w:rsidR="00852263" w:rsidRPr="00852263" w:rsidRDefault="00852263" w:rsidP="00852263">
      <w:pPr>
        <w:autoSpaceDN w:val="0"/>
        <w:spacing w:after="180" w:line="256" w:lineRule="auto"/>
        <w:contextualSpacing/>
        <w:jc w:val="both"/>
        <w:rPr>
          <w:rFonts w:eastAsia="Times New Roman" w:cs="Arial"/>
          <w:szCs w:val="20"/>
          <w:lang w:eastAsia="ja-JP"/>
        </w:rPr>
      </w:pPr>
    </w:p>
    <w:tbl>
      <w:tblPr>
        <w:tblStyle w:val="TableGrid"/>
        <w:tblW w:w="0" w:type="auto"/>
        <w:tblLook w:val="04A0" w:firstRow="1" w:lastRow="0" w:firstColumn="1" w:lastColumn="0" w:noHBand="0" w:noVBand="1"/>
      </w:tblPr>
      <w:tblGrid>
        <w:gridCol w:w="9629"/>
      </w:tblGrid>
      <w:tr w:rsidR="00852263" w14:paraId="0F95AC46" w14:textId="77777777" w:rsidTr="00852263">
        <w:tc>
          <w:tcPr>
            <w:tcW w:w="9629" w:type="dxa"/>
          </w:tcPr>
          <w:p w14:paraId="61C5EED8" w14:textId="634DBAEB" w:rsidR="00FD1FC9" w:rsidRDefault="00FD1FC9" w:rsidP="00852263">
            <w:pPr>
              <w:autoSpaceDN w:val="0"/>
              <w:spacing w:after="180" w:line="256" w:lineRule="auto"/>
              <w:contextualSpacing/>
              <w:jc w:val="both"/>
              <w:rPr>
                <w:rFonts w:eastAsia="Times New Roman" w:cs="Arial"/>
                <w:sz w:val="20"/>
                <w:szCs w:val="20"/>
                <w:lang w:eastAsia="ja-JP"/>
              </w:rPr>
            </w:pPr>
            <w:r>
              <w:rPr>
                <w:rFonts w:eastAsia="Times New Roman" w:cs="Arial"/>
                <w:sz w:val="20"/>
                <w:szCs w:val="20"/>
                <w:lang w:eastAsia="ja-JP"/>
              </w:rPr>
              <w:t>Conclusion</w:t>
            </w:r>
          </w:p>
          <w:p w14:paraId="42B14F04" w14:textId="77777777" w:rsidR="00FD1FC9" w:rsidRDefault="00FD1FC9" w:rsidP="00852263">
            <w:pPr>
              <w:autoSpaceDN w:val="0"/>
              <w:spacing w:after="180" w:line="256" w:lineRule="auto"/>
              <w:contextualSpacing/>
              <w:jc w:val="both"/>
              <w:rPr>
                <w:rFonts w:eastAsia="Times New Roman" w:cs="Arial"/>
                <w:sz w:val="20"/>
                <w:szCs w:val="20"/>
                <w:lang w:eastAsia="ja-JP"/>
              </w:rPr>
            </w:pPr>
          </w:p>
          <w:p w14:paraId="07D4F36A" w14:textId="1E3B3DFE" w:rsidR="00852263" w:rsidRPr="00852263" w:rsidRDefault="00852263" w:rsidP="00852263">
            <w:pPr>
              <w:autoSpaceDN w:val="0"/>
              <w:spacing w:after="180" w:line="256" w:lineRule="auto"/>
              <w:contextualSpacing/>
              <w:jc w:val="both"/>
              <w:rPr>
                <w:rFonts w:eastAsia="Times New Roman" w:cs="Arial"/>
                <w:sz w:val="20"/>
                <w:szCs w:val="20"/>
                <w:lang w:eastAsia="ja-JP"/>
              </w:rPr>
            </w:pPr>
            <w:r w:rsidRPr="00852263">
              <w:rPr>
                <w:rFonts w:eastAsia="Times New Roman" w:cs="Arial"/>
                <w:sz w:val="20"/>
                <w:szCs w:val="20"/>
                <w:lang w:eastAsia="ja-JP"/>
              </w:rPr>
              <w:t xml:space="preserve">For NW-first training, in inter-vendor training collaboration Direction A and C, identification of root cause for performance issues can be achieved at least by the following </w:t>
            </w:r>
          </w:p>
          <w:p w14:paraId="0F8AD4E5" w14:textId="77777777" w:rsidR="00852263" w:rsidRPr="00852263" w:rsidRDefault="00852263" w:rsidP="00393891">
            <w:pPr>
              <w:numPr>
                <w:ilvl w:val="0"/>
                <w:numId w:val="17"/>
              </w:numPr>
              <w:overflowPunct w:val="0"/>
              <w:autoSpaceDE w:val="0"/>
              <w:autoSpaceDN w:val="0"/>
              <w:adjustRightInd w:val="0"/>
              <w:spacing w:after="180" w:line="256" w:lineRule="auto"/>
              <w:contextualSpacing/>
              <w:jc w:val="both"/>
              <w:rPr>
                <w:rFonts w:eastAsia="Calibri" w:cs="Arial"/>
                <w:sz w:val="20"/>
                <w:szCs w:val="20"/>
              </w:rPr>
            </w:pPr>
            <w:r w:rsidRPr="00852263">
              <w:rPr>
                <w:rFonts w:eastAsia="Calibri" w:cs="Arial"/>
                <w:sz w:val="20"/>
                <w:szCs w:val="20"/>
              </w:rPr>
              <w:t>Data distribution mismatch that is identified by either NW side or UE side</w:t>
            </w:r>
          </w:p>
          <w:p w14:paraId="5C160F2F" w14:textId="77777777" w:rsidR="00852263" w:rsidRPr="00852263" w:rsidRDefault="00852263" w:rsidP="00393891">
            <w:pPr>
              <w:numPr>
                <w:ilvl w:val="0"/>
                <w:numId w:val="17"/>
              </w:numPr>
              <w:overflowPunct w:val="0"/>
              <w:autoSpaceDE w:val="0"/>
              <w:autoSpaceDN w:val="0"/>
              <w:adjustRightInd w:val="0"/>
              <w:spacing w:after="180" w:line="256" w:lineRule="auto"/>
              <w:jc w:val="both"/>
              <w:rPr>
                <w:rFonts w:eastAsia="Calibri" w:cs="Arial"/>
                <w:sz w:val="20"/>
                <w:szCs w:val="20"/>
              </w:rPr>
            </w:pPr>
            <w:r w:rsidRPr="00852263">
              <w:rPr>
                <w:rFonts w:eastAsia="Calibri" w:cs="Arial"/>
                <w:b/>
                <w:bCs/>
                <w:sz w:val="20"/>
                <w:szCs w:val="20"/>
              </w:rPr>
              <w:t xml:space="preserve">Via target CSI and CSI </w:t>
            </w:r>
            <w:proofErr w:type="gramStart"/>
            <w:r w:rsidRPr="00852263">
              <w:rPr>
                <w:rFonts w:eastAsia="Calibri" w:cs="Arial"/>
                <w:b/>
                <w:bCs/>
                <w:sz w:val="20"/>
                <w:szCs w:val="20"/>
              </w:rPr>
              <w:t>feedback pair</w:t>
            </w:r>
            <w:proofErr w:type="gramEnd"/>
            <w:r w:rsidRPr="00852263">
              <w:rPr>
                <w:rFonts w:eastAsia="Calibri" w:cs="Arial"/>
                <w:b/>
                <w:bCs/>
                <w:sz w:val="20"/>
                <w:szCs w:val="20"/>
              </w:rPr>
              <w:t xml:space="preserve"> report</w:t>
            </w:r>
            <w:r w:rsidRPr="00852263">
              <w:rPr>
                <w:rFonts w:eastAsia="Calibri" w:cs="Arial"/>
                <w:sz w:val="20"/>
                <w:szCs w:val="20"/>
              </w:rPr>
              <w:t>, e.g., with the understanding that NW side runs inference using the NW side reference CSI generation part and compare with the inference using UE side CSI generation part.</w:t>
            </w:r>
          </w:p>
          <w:p w14:paraId="55516E8A" w14:textId="77777777" w:rsidR="00852263" w:rsidRPr="00852263" w:rsidRDefault="00852263" w:rsidP="00393891">
            <w:pPr>
              <w:numPr>
                <w:ilvl w:val="0"/>
                <w:numId w:val="17"/>
              </w:numPr>
              <w:overflowPunct w:val="0"/>
              <w:autoSpaceDE w:val="0"/>
              <w:autoSpaceDN w:val="0"/>
              <w:adjustRightInd w:val="0"/>
              <w:spacing w:after="180" w:line="256" w:lineRule="auto"/>
              <w:jc w:val="both"/>
              <w:rPr>
                <w:rFonts w:eastAsia="Calibri" w:cs="Arial"/>
                <w:sz w:val="20"/>
                <w:szCs w:val="20"/>
              </w:rPr>
            </w:pPr>
            <w:r w:rsidRPr="00852263">
              <w:rPr>
                <w:rFonts w:eastAsia="Calibri" w:cs="Arial"/>
                <w:sz w:val="20"/>
                <w:szCs w:val="20"/>
              </w:rPr>
              <w:t>Note that this conclusion does not preclude other methods.</w:t>
            </w:r>
          </w:p>
          <w:p w14:paraId="4C205625" w14:textId="271C0169" w:rsidR="00852263" w:rsidRDefault="00852263" w:rsidP="00393891">
            <w:pPr>
              <w:numPr>
                <w:ilvl w:val="0"/>
                <w:numId w:val="17"/>
              </w:numPr>
              <w:overflowPunct w:val="0"/>
              <w:autoSpaceDE w:val="0"/>
              <w:autoSpaceDN w:val="0"/>
              <w:adjustRightInd w:val="0"/>
              <w:spacing w:after="180" w:line="256" w:lineRule="auto"/>
              <w:jc w:val="both"/>
              <w:rPr>
                <w:rFonts w:eastAsia="Times New Roman" w:cs="Arial"/>
                <w:szCs w:val="20"/>
                <w:lang w:eastAsia="ja-JP"/>
              </w:rPr>
            </w:pPr>
            <w:r w:rsidRPr="00852263">
              <w:rPr>
                <w:rFonts w:eastAsia="Calibri" w:cs="Arial"/>
                <w:sz w:val="20"/>
                <w:szCs w:val="20"/>
              </w:rPr>
              <w:t>Note that triggering of root cause detection may be after detecting performance degradation</w:t>
            </w:r>
          </w:p>
        </w:tc>
      </w:tr>
    </w:tbl>
    <w:p w14:paraId="3B58719C" w14:textId="77777777" w:rsidR="00E0380E" w:rsidRPr="00E0380E" w:rsidRDefault="00E0380E" w:rsidP="00E0380E">
      <w:pPr>
        <w:pStyle w:val="Observation"/>
        <w:numPr>
          <w:ilvl w:val="0"/>
          <w:numId w:val="0"/>
        </w:numPr>
        <w:ind w:left="1699"/>
        <w:rPr>
          <w:rFonts w:eastAsia="Batang" w:cs="Times New Roman"/>
          <w:lang w:val="en-GB"/>
        </w:rPr>
      </w:pPr>
      <w:bookmarkStart w:id="38" w:name="_Toc149938873"/>
      <w:bookmarkStart w:id="39" w:name="_Toc197696174"/>
      <w:bookmarkStart w:id="40" w:name="_Toc199787185"/>
    </w:p>
    <w:p w14:paraId="44C8ADA1" w14:textId="1F12B3D0" w:rsidR="00852263" w:rsidRPr="00852263" w:rsidRDefault="00094784" w:rsidP="000241EB">
      <w:pPr>
        <w:pStyle w:val="Observation"/>
        <w:rPr>
          <w:rFonts w:eastAsia="Batang" w:cs="Times New Roman"/>
          <w:lang w:val="en-GB"/>
        </w:rPr>
      </w:pPr>
      <w:bookmarkStart w:id="41" w:name="_Toc206167350"/>
      <w:r>
        <w:t>I</w:t>
      </w:r>
      <w:r w:rsidR="00852263" w:rsidRPr="00852263">
        <w:t xml:space="preserve">t is necessary to </w:t>
      </w:r>
      <w:r w:rsidR="00852263" w:rsidRPr="00852263">
        <w:rPr>
          <w:lang w:val="en-GB"/>
        </w:rPr>
        <w:t xml:space="preserve">specify UE reporting </w:t>
      </w:r>
      <w:r w:rsidR="00852263" w:rsidRPr="00A41C2E">
        <w:rPr>
          <w:i/>
          <w:iCs/>
          <w:lang w:val="en-GB"/>
        </w:rPr>
        <w:t>target CSI and CSI feedback pair</w:t>
      </w:r>
      <w:r w:rsidR="00852263" w:rsidRPr="00852263">
        <w:rPr>
          <w:lang w:val="en-GB"/>
        </w:rPr>
        <w:t xml:space="preserve"> to enable performance degradation</w:t>
      </w:r>
      <w:bookmarkEnd w:id="38"/>
      <w:r w:rsidR="00852263" w:rsidRPr="00852263">
        <w:rPr>
          <w:lang w:val="en-GB"/>
        </w:rPr>
        <w:t xml:space="preserve"> error cause detection for</w:t>
      </w:r>
      <w:r w:rsidR="00881868">
        <w:rPr>
          <w:lang w:val="en-GB"/>
        </w:rPr>
        <w:t xml:space="preserve"> the</w:t>
      </w:r>
      <w:r w:rsidR="00852263" w:rsidRPr="00852263">
        <w:rPr>
          <w:lang w:val="en-GB"/>
        </w:rPr>
        <w:t xml:space="preserve"> two-sided CSI-compression use case.</w:t>
      </w:r>
      <w:bookmarkEnd w:id="39"/>
      <w:bookmarkEnd w:id="40"/>
      <w:bookmarkEnd w:id="41"/>
    </w:p>
    <w:p w14:paraId="149C9687" w14:textId="2EF92D69" w:rsidR="006024AC" w:rsidRPr="00EA4AEA" w:rsidRDefault="006024AC" w:rsidP="006024AC">
      <w:pPr>
        <w:spacing w:after="120"/>
        <w:jc w:val="both"/>
        <w:rPr>
          <w:szCs w:val="20"/>
        </w:rPr>
      </w:pPr>
      <w:r w:rsidRPr="4BBEC199">
        <w:rPr>
          <w:szCs w:val="20"/>
        </w:rPr>
        <w:t xml:space="preserve">To collect sufficient monitoring data for NW-sided performance monitoring and error cause analysis, a time window for monitoring data collection needs to be configured, and the length of the time window depends on how many monitoring data samples are needed to enable a reliable model monitoring result. It is expected that the intermediate-KPI-based model monitoring will be performed either periodically with a large periodicity, or it can be event triggered (e.g., when detecting an eventual KPI degradation), hence, the </w:t>
      </w:r>
      <w:r w:rsidR="00881868" w:rsidRPr="4BBEC199">
        <w:rPr>
          <w:szCs w:val="20"/>
        </w:rPr>
        <w:t>signaling</w:t>
      </w:r>
      <w:r w:rsidRPr="4BBEC199">
        <w:rPr>
          <w:szCs w:val="20"/>
        </w:rPr>
        <w:t xml:space="preserve"> and reporting overhead for data collection is not an issue. To keep both accuracy improvement and overhead reduction benefits of AI/ML-based CSI compression, high accuracy/fidelity </w:t>
      </w:r>
      <w:r w:rsidRPr="4BBEC199">
        <w:rPr>
          <w:szCs w:val="20"/>
          <w:lang w:eastAsia="ja-JP"/>
        </w:rPr>
        <w:t xml:space="preserve">ground-truth </w:t>
      </w:r>
      <w:r w:rsidRPr="4BBEC199">
        <w:rPr>
          <w:szCs w:val="20"/>
        </w:rPr>
        <w:t>CSI is needed for both model train, monitoring and performance degradation root cause detection.</w:t>
      </w:r>
    </w:p>
    <w:p w14:paraId="2433B03D" w14:textId="77777777" w:rsidR="00E0380E" w:rsidRDefault="00E0380E" w:rsidP="00E0380E">
      <w:pPr>
        <w:pStyle w:val="Observation"/>
        <w:numPr>
          <w:ilvl w:val="0"/>
          <w:numId w:val="0"/>
        </w:numPr>
        <w:spacing w:line="259" w:lineRule="auto"/>
        <w:ind w:left="1701"/>
        <w:rPr>
          <w:rFonts w:cs="Arial"/>
          <w:szCs w:val="20"/>
        </w:rPr>
      </w:pPr>
      <w:bookmarkStart w:id="42" w:name="_Toc149938874"/>
      <w:bookmarkStart w:id="43" w:name="_Toc197696148"/>
    </w:p>
    <w:p w14:paraId="5647811F" w14:textId="07781113" w:rsidR="006024AC" w:rsidRPr="00133BB4" w:rsidRDefault="006024AC" w:rsidP="006024AC">
      <w:pPr>
        <w:pStyle w:val="Observation"/>
        <w:spacing w:line="259" w:lineRule="auto"/>
        <w:ind w:left="1701" w:hanging="1701"/>
        <w:rPr>
          <w:rFonts w:cs="Arial"/>
          <w:szCs w:val="20"/>
        </w:rPr>
      </w:pPr>
      <w:bookmarkStart w:id="44" w:name="_Toc206167351"/>
      <w:r w:rsidRPr="00EA7D12">
        <w:rPr>
          <w:rFonts w:cs="Arial"/>
          <w:szCs w:val="20"/>
        </w:rPr>
        <w:t xml:space="preserve">NW-side monitoring of the two-sided CSI-compression model based on </w:t>
      </w:r>
      <w:r>
        <w:rPr>
          <w:rFonts w:cs="Arial"/>
          <w:szCs w:val="20"/>
        </w:rPr>
        <w:t>target</w:t>
      </w:r>
      <w:r w:rsidRPr="00EA7D12">
        <w:rPr>
          <w:rFonts w:cs="Arial"/>
          <w:szCs w:val="20"/>
        </w:rPr>
        <w:t xml:space="preserve"> CSI</w:t>
      </w:r>
      <w:r w:rsidRPr="00133BB4" w:rsidDel="00E24779">
        <w:rPr>
          <w:rFonts w:cs="Arial"/>
          <w:szCs w:val="20"/>
        </w:rPr>
        <w:t xml:space="preserve"> </w:t>
      </w:r>
      <w:r w:rsidRPr="00133BB4">
        <w:rPr>
          <w:rFonts w:cs="Arial"/>
          <w:szCs w:val="20"/>
        </w:rPr>
        <w:t>reporting is expected to be executed infrequently (e.g., event triggered or periodically with a large periodicity), hence, the monitoring data collection overhead for this model monitoring method is in general not an issue.</w:t>
      </w:r>
      <w:bookmarkEnd w:id="42"/>
      <w:bookmarkEnd w:id="43"/>
      <w:bookmarkEnd w:id="44"/>
    </w:p>
    <w:p w14:paraId="1031786D" w14:textId="0DEF6CF1" w:rsidR="00F70953" w:rsidRDefault="00393891" w:rsidP="00F70953">
      <w:pPr>
        <w:pStyle w:val="Proposal"/>
        <w:spacing w:line="259" w:lineRule="auto"/>
        <w:rPr>
          <w:rFonts w:cs="Arial"/>
          <w:szCs w:val="20"/>
        </w:rPr>
      </w:pPr>
      <w:bookmarkStart w:id="45" w:name="_Toc149938916"/>
      <w:bookmarkStart w:id="46" w:name="_Toc197696175"/>
      <w:bookmarkStart w:id="47" w:name="_Toc206167487"/>
      <w:r>
        <w:rPr>
          <w:rFonts w:cs="Arial"/>
          <w:szCs w:val="20"/>
          <w:lang w:eastAsia="fr-FR"/>
        </w:rPr>
        <w:t>Support NW-sided performance monitoring with the following specification enhancements</w:t>
      </w:r>
      <w:r w:rsidR="006024AC" w:rsidRPr="00EA7D12">
        <w:rPr>
          <w:rFonts w:cs="Arial"/>
          <w:szCs w:val="20"/>
        </w:rPr>
        <w:t>:</w:t>
      </w:r>
      <w:bookmarkEnd w:id="45"/>
      <w:bookmarkEnd w:id="46"/>
      <w:bookmarkEnd w:id="47"/>
      <w:r w:rsidR="006024AC" w:rsidRPr="00EA7D12">
        <w:rPr>
          <w:rFonts w:cs="Arial"/>
          <w:szCs w:val="20"/>
        </w:rPr>
        <w:t xml:space="preserve"> </w:t>
      </w:r>
      <w:bookmarkStart w:id="48" w:name="_Toc149938917"/>
      <w:bookmarkStart w:id="49" w:name="_Toc197696176"/>
    </w:p>
    <w:p w14:paraId="54E5B23B" w14:textId="088EFFCA" w:rsidR="006024AC" w:rsidRPr="0090129D" w:rsidRDefault="1AA76DA7" w:rsidP="00845DBA">
      <w:pPr>
        <w:pStyle w:val="Proposal"/>
        <w:numPr>
          <w:ilvl w:val="0"/>
          <w:numId w:val="26"/>
        </w:numPr>
        <w:spacing w:line="259" w:lineRule="auto"/>
        <w:rPr>
          <w:rFonts w:cs="Arial"/>
          <w:lang w:eastAsia="fr-FR"/>
        </w:rPr>
      </w:pPr>
      <w:bookmarkStart w:id="50" w:name="_Toc206167488"/>
      <w:r w:rsidRPr="4CEB034B">
        <w:rPr>
          <w:rFonts w:cs="Arial"/>
          <w:lang w:eastAsia="fr-FR"/>
        </w:rPr>
        <w:t xml:space="preserve">Define the target-CSI format (e.g., Rel16 </w:t>
      </w:r>
      <w:proofErr w:type="spellStart"/>
      <w:r w:rsidRPr="4CEB034B">
        <w:rPr>
          <w:rFonts w:cs="Arial"/>
          <w:lang w:eastAsia="fr-FR"/>
        </w:rPr>
        <w:t>eType</w:t>
      </w:r>
      <w:proofErr w:type="spellEnd"/>
      <w:r w:rsidRPr="4CEB034B">
        <w:rPr>
          <w:rFonts w:cs="Arial"/>
          <w:lang w:eastAsia="fr-FR"/>
        </w:rPr>
        <w:t xml:space="preserve"> II CB with new parameters) </w:t>
      </w:r>
      <w:bookmarkEnd w:id="48"/>
      <w:r w:rsidRPr="4CEB034B">
        <w:rPr>
          <w:rFonts w:cs="Arial"/>
          <w:lang w:eastAsia="fr-FR"/>
        </w:rPr>
        <w:t xml:space="preserve">for NW-side data collection (can reuse the </w:t>
      </w:r>
      <w:r w:rsidR="006964D5">
        <w:rPr>
          <w:rFonts w:cs="Arial"/>
          <w:lang w:eastAsia="fr-FR"/>
        </w:rPr>
        <w:t>target CSI format</w:t>
      </w:r>
      <w:r w:rsidRPr="4CEB034B">
        <w:rPr>
          <w:rFonts w:cs="Arial"/>
          <w:lang w:eastAsia="fr-FR"/>
        </w:rPr>
        <w:t xml:space="preserve"> defined for training data collection)</w:t>
      </w:r>
      <w:bookmarkEnd w:id="49"/>
      <w:bookmarkEnd w:id="50"/>
    </w:p>
    <w:p w14:paraId="0AF369F6" w14:textId="30028DAB" w:rsidR="006024AC" w:rsidRPr="00EA7D12" w:rsidRDefault="00393891" w:rsidP="00845DBA">
      <w:pPr>
        <w:pStyle w:val="Proposal"/>
        <w:numPr>
          <w:ilvl w:val="0"/>
          <w:numId w:val="26"/>
        </w:numPr>
        <w:spacing w:line="259" w:lineRule="auto"/>
        <w:rPr>
          <w:rFonts w:cs="Arial"/>
          <w:b w:val="0"/>
          <w:szCs w:val="20"/>
        </w:rPr>
      </w:pPr>
      <w:bookmarkStart w:id="51" w:name="_Toc149938918"/>
      <w:bookmarkStart w:id="52" w:name="_Toc197696177"/>
      <w:bookmarkStart w:id="53" w:name="_Toc206167489"/>
      <w:r>
        <w:rPr>
          <w:rFonts w:cs="Arial"/>
          <w:szCs w:val="20"/>
        </w:rPr>
        <w:t>Specify t</w:t>
      </w:r>
      <w:r w:rsidR="006024AC">
        <w:rPr>
          <w:rFonts w:cs="Arial"/>
          <w:szCs w:val="20"/>
        </w:rPr>
        <w:t>arget CSI and CSI feedback pair reporting mechanisms</w:t>
      </w:r>
      <w:bookmarkEnd w:id="51"/>
      <w:r w:rsidR="006024AC" w:rsidRPr="00EF38EA">
        <w:rPr>
          <w:rFonts w:cs="Arial"/>
          <w:szCs w:val="20"/>
        </w:rPr>
        <w:t>.</w:t>
      </w:r>
      <w:bookmarkEnd w:id="52"/>
      <w:bookmarkEnd w:id="53"/>
    </w:p>
    <w:p w14:paraId="3734C4C1" w14:textId="7C641574" w:rsidR="006024AC" w:rsidRPr="00EA7D12" w:rsidRDefault="006024AC" w:rsidP="00845DBA">
      <w:pPr>
        <w:pStyle w:val="Proposal"/>
        <w:numPr>
          <w:ilvl w:val="0"/>
          <w:numId w:val="26"/>
        </w:numPr>
        <w:spacing w:line="259" w:lineRule="auto"/>
        <w:rPr>
          <w:rFonts w:cs="Arial"/>
          <w:b w:val="0"/>
          <w:szCs w:val="20"/>
        </w:rPr>
      </w:pPr>
      <w:bookmarkStart w:id="54" w:name="_Toc149938919"/>
      <w:bookmarkStart w:id="55" w:name="_Toc197696178"/>
      <w:bookmarkStart w:id="56" w:name="_Toc206167490"/>
      <w:r w:rsidRPr="00EA7D12">
        <w:rPr>
          <w:rFonts w:cs="Arial"/>
          <w:szCs w:val="20"/>
        </w:rPr>
        <w:t>S</w:t>
      </w:r>
      <w:r w:rsidR="00495C42">
        <w:rPr>
          <w:rFonts w:cs="Arial"/>
          <w:szCs w:val="20"/>
        </w:rPr>
        <w:t>pecify s</w:t>
      </w:r>
      <w:r w:rsidRPr="00EA7D12">
        <w:rPr>
          <w:rFonts w:cs="Arial"/>
          <w:szCs w:val="20"/>
        </w:rPr>
        <w:t xml:space="preserve">ignaling and configuration for event triggered and </w:t>
      </w:r>
      <w:r w:rsidR="00881868" w:rsidRPr="00EA7D12">
        <w:rPr>
          <w:rFonts w:cs="Arial"/>
          <w:szCs w:val="20"/>
        </w:rPr>
        <w:t>periodically</w:t>
      </w:r>
      <w:r>
        <w:rPr>
          <w:rFonts w:cs="Arial"/>
          <w:szCs w:val="20"/>
        </w:rPr>
        <w:t xml:space="preserve"> monitoring</w:t>
      </w:r>
      <w:r w:rsidRPr="00EA7D12">
        <w:rPr>
          <w:rFonts w:cs="Arial"/>
          <w:szCs w:val="20"/>
        </w:rPr>
        <w:t xml:space="preserve"> data collection</w:t>
      </w:r>
      <w:bookmarkEnd w:id="54"/>
      <w:r w:rsidRPr="003A5095">
        <w:rPr>
          <w:rFonts w:cs="Arial"/>
          <w:szCs w:val="20"/>
        </w:rPr>
        <w:t xml:space="preserve"> </w:t>
      </w:r>
      <w:r>
        <w:rPr>
          <w:rFonts w:cs="Arial"/>
          <w:szCs w:val="20"/>
        </w:rPr>
        <w:t xml:space="preserve">at the </w:t>
      </w:r>
      <w:r w:rsidRPr="00EA7D12">
        <w:rPr>
          <w:rFonts w:cs="Arial"/>
          <w:szCs w:val="20"/>
        </w:rPr>
        <w:t>NW-side</w:t>
      </w:r>
      <w:r>
        <w:rPr>
          <w:rFonts w:cs="Arial"/>
          <w:szCs w:val="20"/>
        </w:rPr>
        <w:t>.</w:t>
      </w:r>
      <w:bookmarkEnd w:id="55"/>
      <w:bookmarkEnd w:id="56"/>
    </w:p>
    <w:p w14:paraId="39B13F5A" w14:textId="2091FAA3" w:rsidR="0032784D" w:rsidRDefault="0032784D" w:rsidP="00F41B80">
      <w:pPr>
        <w:pStyle w:val="Heading3"/>
      </w:pPr>
      <w:r>
        <w:t>2.</w:t>
      </w:r>
      <w:r w:rsidR="000360D3">
        <w:t>3</w:t>
      </w:r>
      <w:r w:rsidR="00F41B80">
        <w:t>.2</w:t>
      </w:r>
      <w:r>
        <w:t xml:space="preserve"> UE-side performance monitoring</w:t>
      </w:r>
    </w:p>
    <w:p w14:paraId="6A9073E8" w14:textId="487FB6B9" w:rsidR="007B2060" w:rsidRDefault="0084259B" w:rsidP="007B2060">
      <w:pPr>
        <w:rPr>
          <w:lang w:val="en-GB" w:eastAsia="ja-JP"/>
        </w:rPr>
      </w:pPr>
      <w:r>
        <w:rPr>
          <w:lang w:val="en-GB" w:eastAsia="ja-JP"/>
        </w:rPr>
        <w:t xml:space="preserve">The UE-side performance monitoring solutions </w:t>
      </w:r>
      <w:r w:rsidR="00F27991">
        <w:rPr>
          <w:lang w:val="en-GB" w:eastAsia="ja-JP"/>
        </w:rPr>
        <w:t>discussed</w:t>
      </w:r>
      <w:r>
        <w:rPr>
          <w:lang w:val="en-GB" w:eastAsia="ja-JP"/>
        </w:rPr>
        <w:t xml:space="preserve"> in Rel-19 can be divided into two</w:t>
      </w:r>
      <w:r w:rsidR="0053118C">
        <w:rPr>
          <w:lang w:val="en-GB" w:eastAsia="ja-JP"/>
        </w:rPr>
        <w:t xml:space="preserve"> main</w:t>
      </w:r>
      <w:r>
        <w:rPr>
          <w:lang w:val="en-GB" w:eastAsia="ja-JP"/>
        </w:rPr>
        <w:t xml:space="preserve"> categories: </w:t>
      </w:r>
    </w:p>
    <w:p w14:paraId="5702933D" w14:textId="4B68CF91" w:rsidR="0084259B" w:rsidRPr="00EF4E5C" w:rsidRDefault="00902208" w:rsidP="00845DBA">
      <w:pPr>
        <w:pStyle w:val="ListParagraph"/>
        <w:numPr>
          <w:ilvl w:val="0"/>
          <w:numId w:val="21"/>
        </w:numPr>
        <w:rPr>
          <w:rFonts w:eastAsiaTheme="minorHAnsi"/>
          <w:sz w:val="20"/>
          <w:szCs w:val="20"/>
          <w:lang w:val="en-GB" w:eastAsia="ja-JP"/>
        </w:rPr>
      </w:pPr>
      <w:r w:rsidRPr="00EF4E5C">
        <w:rPr>
          <w:rFonts w:eastAsiaTheme="minorHAnsi"/>
          <w:sz w:val="20"/>
          <w:szCs w:val="20"/>
          <w:lang w:val="en-GB" w:eastAsia="ja-JP"/>
        </w:rPr>
        <w:t xml:space="preserve">Category 1: </w:t>
      </w:r>
      <w:r w:rsidR="009861B1" w:rsidRPr="00EF4E5C">
        <w:rPr>
          <w:rFonts w:eastAsiaTheme="minorHAnsi"/>
          <w:sz w:val="20"/>
          <w:szCs w:val="20"/>
          <w:lang w:val="en-GB" w:eastAsia="ja-JP"/>
        </w:rPr>
        <w:t>UE-side intermediate KPI based performance monitoring</w:t>
      </w:r>
    </w:p>
    <w:p w14:paraId="01D3925F" w14:textId="77777777" w:rsidR="00124467" w:rsidRPr="00EF4E5C" w:rsidRDefault="00124467" w:rsidP="00845DBA">
      <w:pPr>
        <w:pStyle w:val="ListParagraph"/>
        <w:numPr>
          <w:ilvl w:val="1"/>
          <w:numId w:val="21"/>
        </w:numPr>
        <w:rPr>
          <w:sz w:val="20"/>
          <w:szCs w:val="20"/>
          <w:lang w:val="en-GB" w:eastAsia="ja-JP"/>
        </w:rPr>
      </w:pPr>
      <w:bookmarkStart w:id="57" w:name="_Toc197696150"/>
      <w:r w:rsidRPr="00EF4E5C">
        <w:rPr>
          <w:sz w:val="20"/>
          <w:szCs w:val="20"/>
          <w:lang w:val="en-GB" w:eastAsia="ja-JP"/>
        </w:rPr>
        <w:t>UE-side proxy-decoder based solution (Case 2-1)</w:t>
      </w:r>
      <w:bookmarkEnd w:id="57"/>
    </w:p>
    <w:p w14:paraId="2CA3017B" w14:textId="77777777" w:rsidR="00124467" w:rsidRPr="00EF4E5C" w:rsidRDefault="00124467" w:rsidP="00845DBA">
      <w:pPr>
        <w:pStyle w:val="ListParagraph"/>
        <w:numPr>
          <w:ilvl w:val="1"/>
          <w:numId w:val="21"/>
        </w:numPr>
        <w:rPr>
          <w:sz w:val="20"/>
          <w:szCs w:val="20"/>
          <w:lang w:val="en-GB" w:eastAsia="ja-JP"/>
        </w:rPr>
      </w:pPr>
      <w:bookmarkStart w:id="58" w:name="_Toc197696151"/>
      <w:r w:rsidRPr="00EF4E5C">
        <w:rPr>
          <w:sz w:val="20"/>
          <w:szCs w:val="20"/>
          <w:lang w:val="en-GB" w:eastAsia="ja-JP"/>
        </w:rPr>
        <w:t>UE-side directly estimation of intermediate KPI (Case 2-2), and</w:t>
      </w:r>
      <w:bookmarkEnd w:id="58"/>
      <w:r w:rsidRPr="00EF4E5C">
        <w:rPr>
          <w:sz w:val="20"/>
          <w:szCs w:val="20"/>
          <w:lang w:val="en-GB" w:eastAsia="ja-JP"/>
        </w:rPr>
        <w:t xml:space="preserve"> </w:t>
      </w:r>
    </w:p>
    <w:p w14:paraId="4923CE89" w14:textId="48604C07" w:rsidR="008D5FF7" w:rsidRPr="00F27991" w:rsidRDefault="00124467" w:rsidP="00845DBA">
      <w:pPr>
        <w:pStyle w:val="ListParagraph"/>
        <w:numPr>
          <w:ilvl w:val="1"/>
          <w:numId w:val="21"/>
        </w:numPr>
        <w:rPr>
          <w:sz w:val="20"/>
          <w:szCs w:val="20"/>
          <w:lang w:val="en-GB" w:eastAsia="ja-JP"/>
        </w:rPr>
      </w:pPr>
      <w:bookmarkStart w:id="59" w:name="_Toc197696152"/>
      <w:r w:rsidRPr="00EF4E5C">
        <w:rPr>
          <w:sz w:val="20"/>
          <w:szCs w:val="20"/>
          <w:lang w:val="en-GB" w:eastAsia="ja-JP"/>
        </w:rPr>
        <w:t xml:space="preserve">UE-side directly estimation of monitoring output, </w:t>
      </w:r>
      <w:r w:rsidR="00853C01">
        <w:rPr>
          <w:sz w:val="20"/>
          <w:szCs w:val="20"/>
          <w:lang w:val="en-GB" w:eastAsia="ja-JP"/>
        </w:rPr>
        <w:t xml:space="preserve">e.g., </w:t>
      </w:r>
      <w:r w:rsidRPr="00EF4E5C">
        <w:rPr>
          <w:sz w:val="20"/>
          <w:szCs w:val="20"/>
          <w:lang w:val="en-GB" w:eastAsia="ja-JP"/>
        </w:rPr>
        <w:t>where the monitoring output is defined as intermediate KPI value range indicator</w:t>
      </w:r>
      <w:bookmarkEnd w:id="59"/>
    </w:p>
    <w:p w14:paraId="04F5FB89" w14:textId="5CE6CAA9" w:rsidR="009861B1" w:rsidRDefault="00902208" w:rsidP="00845DBA">
      <w:pPr>
        <w:pStyle w:val="ListParagraph"/>
        <w:numPr>
          <w:ilvl w:val="0"/>
          <w:numId w:val="21"/>
        </w:numPr>
        <w:rPr>
          <w:rFonts w:eastAsiaTheme="minorHAnsi"/>
          <w:sz w:val="20"/>
          <w:lang w:val="en-GB" w:eastAsia="ja-JP"/>
        </w:rPr>
      </w:pPr>
      <w:r w:rsidRPr="008D5FF7">
        <w:rPr>
          <w:rFonts w:eastAsiaTheme="minorHAnsi"/>
          <w:sz w:val="20"/>
          <w:lang w:val="en-GB" w:eastAsia="ja-JP"/>
        </w:rPr>
        <w:t xml:space="preserve">Category 2: </w:t>
      </w:r>
      <w:proofErr w:type="spellStart"/>
      <w:r w:rsidR="009861B1" w:rsidRPr="008D5FF7">
        <w:rPr>
          <w:rFonts w:eastAsiaTheme="minorHAnsi"/>
          <w:sz w:val="20"/>
          <w:lang w:val="en-GB" w:eastAsia="ja-JP"/>
        </w:rPr>
        <w:t>Precoded</w:t>
      </w:r>
      <w:proofErr w:type="spellEnd"/>
      <w:r w:rsidR="009861B1" w:rsidRPr="008D5FF7">
        <w:rPr>
          <w:rFonts w:eastAsiaTheme="minorHAnsi"/>
          <w:sz w:val="20"/>
          <w:lang w:val="en-GB" w:eastAsia="ja-JP"/>
        </w:rPr>
        <w:t xml:space="preserve"> RS (e.g., CSI-RS, DMRS) </w:t>
      </w:r>
      <w:r w:rsidRPr="008D5FF7">
        <w:rPr>
          <w:rFonts w:eastAsiaTheme="minorHAnsi"/>
          <w:sz w:val="20"/>
          <w:lang w:val="en-GB" w:eastAsia="ja-JP"/>
        </w:rPr>
        <w:t>transmitted from NW based on the output of the CSI reconstruction model</w:t>
      </w:r>
    </w:p>
    <w:p w14:paraId="5487AD94" w14:textId="77777777" w:rsidR="004254CD" w:rsidRDefault="004254CD" w:rsidP="00BB68F5">
      <w:pPr>
        <w:rPr>
          <w:lang w:val="en-GB" w:eastAsia="ja-JP"/>
        </w:rPr>
      </w:pPr>
    </w:p>
    <w:p w14:paraId="3E35D663" w14:textId="77777777" w:rsidR="00492DF6" w:rsidRDefault="00DC0C98" w:rsidP="00BB68F5">
      <w:pPr>
        <w:rPr>
          <w:lang w:val="en-GB" w:eastAsia="ja-JP"/>
        </w:rPr>
      </w:pPr>
      <w:r>
        <w:rPr>
          <w:lang w:val="en-GB" w:eastAsia="ja-JP"/>
        </w:rPr>
        <w:t>For Category 1, a</w:t>
      </w:r>
      <w:r w:rsidR="004254CD" w:rsidRPr="004254CD">
        <w:rPr>
          <w:lang w:val="en-GB" w:eastAsia="ja-JP"/>
        </w:rPr>
        <w:t>mong the three UE-side intermediate KPI based performance monitoring solutions, UE-side directly estimation of intermediate KPI value range indicator provide</w:t>
      </w:r>
      <w:r w:rsidR="00B45362">
        <w:rPr>
          <w:lang w:val="en-GB" w:eastAsia="ja-JP"/>
        </w:rPr>
        <w:t>s</w:t>
      </w:r>
      <w:r w:rsidR="004254CD" w:rsidRPr="004254CD">
        <w:rPr>
          <w:lang w:val="en-GB" w:eastAsia="ja-JP"/>
        </w:rPr>
        <w:t xml:space="preserve"> the highest accuracy of monitoring results, with lowest computation complexity and smallest storage requirement at the UE.</w:t>
      </w:r>
      <w:r>
        <w:rPr>
          <w:lang w:val="en-GB" w:eastAsia="ja-JP"/>
        </w:rPr>
        <w:t xml:space="preserve"> </w:t>
      </w:r>
      <w:r w:rsidRPr="00DC0C98">
        <w:rPr>
          <w:lang w:val="en-GB" w:eastAsia="ja-JP"/>
        </w:rPr>
        <w:t xml:space="preserve">The “target CSI” (testing dataset) and the end-to-end intermediate KPI based performance target shared from NW-side to UE-side during inter-vendor training collaboration are useful means for improving the accuracy of UE-side intermediate KPI based performance monitoring solutions. </w:t>
      </w:r>
    </w:p>
    <w:p w14:paraId="534EB44C" w14:textId="77777777" w:rsidR="00492DF6" w:rsidRDefault="00492DF6" w:rsidP="00BB68F5">
      <w:pPr>
        <w:rPr>
          <w:lang w:val="en-GB" w:eastAsia="ja-JP"/>
        </w:rPr>
      </w:pPr>
    </w:p>
    <w:p w14:paraId="0D67AFB0" w14:textId="77777777" w:rsidR="00492DF6" w:rsidRDefault="00492DF6" w:rsidP="00492DF6">
      <w:pPr>
        <w:jc w:val="both"/>
        <w:rPr>
          <w:szCs w:val="20"/>
        </w:rPr>
      </w:pPr>
      <w:r w:rsidRPr="4594BB78">
        <w:rPr>
          <w:szCs w:val="20"/>
        </w:rPr>
        <w:t xml:space="preserve">To enable NW-side to check the quality of the UE reported </w:t>
      </w:r>
      <w:r>
        <w:rPr>
          <w:szCs w:val="20"/>
        </w:rPr>
        <w:t xml:space="preserve">estimated intermediate KPI </w:t>
      </w:r>
      <w:r w:rsidRPr="4594BB78">
        <w:rPr>
          <w:szCs w:val="20"/>
        </w:rPr>
        <w:t>in the field, it requires the standard to support UE reporting the target CSI together with the encoder output</w:t>
      </w:r>
      <w:r>
        <w:rPr>
          <w:szCs w:val="20"/>
        </w:rPr>
        <w:t xml:space="preserve"> (AI-CSI report)</w:t>
      </w:r>
      <w:r w:rsidRPr="4594BB78">
        <w:rPr>
          <w:szCs w:val="20"/>
        </w:rPr>
        <w:t xml:space="preserve"> and its estimated intermediate KPI to the NW, so that the NW can e.g., feed the encoder output</w:t>
      </w:r>
      <w:r>
        <w:rPr>
          <w:szCs w:val="20"/>
        </w:rPr>
        <w:t xml:space="preserve"> (AI-CSI report)</w:t>
      </w:r>
      <w:r w:rsidRPr="4594BB78">
        <w:rPr>
          <w:szCs w:val="20"/>
        </w:rPr>
        <w:t xml:space="preserve"> to its decoder to generate a reconstructed CSI, and use the reconstructed CSI and the received target CSI to derive the true </w:t>
      </w:r>
      <w:r>
        <w:rPr>
          <w:szCs w:val="20"/>
        </w:rPr>
        <w:t>intermediate KPI</w:t>
      </w:r>
      <w:r w:rsidRPr="4594BB78">
        <w:rPr>
          <w:szCs w:val="20"/>
        </w:rPr>
        <w:t xml:space="preserve">, and compare it with the received </w:t>
      </w:r>
      <w:r>
        <w:rPr>
          <w:szCs w:val="20"/>
        </w:rPr>
        <w:t>estimated intermediate KPI</w:t>
      </w:r>
      <w:r w:rsidRPr="4594BB78">
        <w:rPr>
          <w:szCs w:val="20"/>
        </w:rPr>
        <w:t xml:space="preserve">. </w:t>
      </w:r>
    </w:p>
    <w:p w14:paraId="2728B1D2" w14:textId="77777777" w:rsidR="00881868" w:rsidRDefault="00881868" w:rsidP="00492DF6">
      <w:pPr>
        <w:jc w:val="both"/>
        <w:rPr>
          <w:szCs w:val="20"/>
        </w:rPr>
      </w:pPr>
    </w:p>
    <w:p w14:paraId="3177A4C2" w14:textId="6570983F" w:rsidR="00B326BE" w:rsidRPr="001B7BB6" w:rsidRDefault="00B326BE" w:rsidP="00B326BE">
      <w:pPr>
        <w:pStyle w:val="Proposal"/>
        <w:spacing w:line="259" w:lineRule="auto"/>
        <w:rPr>
          <w:rFonts w:cs="Arial"/>
          <w:lang w:eastAsia="fr-FR"/>
        </w:rPr>
      </w:pPr>
      <w:bookmarkStart w:id="60" w:name="_Toc197696179"/>
      <w:bookmarkStart w:id="61" w:name="_Toc206167491"/>
      <w:r w:rsidRPr="4CEB034B">
        <w:rPr>
          <w:rFonts w:cs="Arial"/>
          <w:lang w:eastAsia="fr-FR"/>
        </w:rPr>
        <w:t xml:space="preserve">Supported UE-side performance monitoring based on </w:t>
      </w:r>
      <w:r w:rsidR="00881868" w:rsidRPr="4CEB034B">
        <w:rPr>
          <w:rFonts w:cs="Arial"/>
          <w:lang w:eastAsia="fr-FR"/>
        </w:rPr>
        <w:t>direct</w:t>
      </w:r>
      <w:r w:rsidRPr="4CEB034B">
        <w:rPr>
          <w:rFonts w:cs="Arial"/>
          <w:lang w:eastAsia="fr-FR"/>
        </w:rPr>
        <w:t xml:space="preserve"> estimation of an intermediate-KPI based performance metric (e.g., a SGCS value range indicator), at least the following spec impact are identified:</w:t>
      </w:r>
      <w:bookmarkEnd w:id="60"/>
      <w:bookmarkEnd w:id="61"/>
    </w:p>
    <w:p w14:paraId="55F875D3" w14:textId="77777777" w:rsidR="00B326BE" w:rsidRPr="002662F5" w:rsidRDefault="00B326BE" w:rsidP="00845DBA">
      <w:pPr>
        <w:pStyle w:val="Proposal"/>
        <w:numPr>
          <w:ilvl w:val="1"/>
          <w:numId w:val="28"/>
        </w:numPr>
        <w:spacing w:line="259" w:lineRule="auto"/>
        <w:rPr>
          <w:rFonts w:cs="Arial"/>
          <w:szCs w:val="20"/>
          <w:lang w:eastAsia="fr-FR"/>
        </w:rPr>
      </w:pPr>
      <w:bookmarkStart w:id="62" w:name="_Toc197696180"/>
      <w:bookmarkStart w:id="63" w:name="_Toc206167492"/>
      <w:r w:rsidRPr="002662F5">
        <w:rPr>
          <w:rFonts w:cs="Arial"/>
          <w:szCs w:val="20"/>
          <w:lang w:eastAsia="fr-FR"/>
        </w:rPr>
        <w:t xml:space="preserve">The format of the </w:t>
      </w:r>
      <w:r>
        <w:rPr>
          <w:rFonts w:cs="Arial"/>
          <w:szCs w:val="20"/>
          <w:lang w:eastAsia="fr-FR"/>
        </w:rPr>
        <w:t xml:space="preserve">performance </w:t>
      </w:r>
      <w:r w:rsidRPr="002662F5">
        <w:rPr>
          <w:rFonts w:cs="Arial"/>
          <w:szCs w:val="20"/>
          <w:lang w:eastAsia="fr-FR"/>
        </w:rPr>
        <w:t>monitoring metric</w:t>
      </w:r>
      <w:r>
        <w:rPr>
          <w:rFonts w:cs="Arial"/>
          <w:szCs w:val="20"/>
          <w:lang w:eastAsia="fr-FR"/>
        </w:rPr>
        <w:t xml:space="preserve"> (e.g., a SGCS/NMSE </w:t>
      </w:r>
      <w:r w:rsidRPr="4594BB78">
        <w:rPr>
          <w:szCs w:val="20"/>
          <w:lang w:eastAsia="ja-JP"/>
        </w:rPr>
        <w:t>range</w:t>
      </w:r>
      <w:r>
        <w:rPr>
          <w:szCs w:val="20"/>
          <w:lang w:eastAsia="ja-JP"/>
        </w:rPr>
        <w:t xml:space="preserve"> indicator</w:t>
      </w:r>
      <w:r>
        <w:rPr>
          <w:rFonts w:cs="Arial"/>
          <w:szCs w:val="20"/>
          <w:lang w:eastAsia="fr-FR"/>
        </w:rPr>
        <w:t>)</w:t>
      </w:r>
      <w:bookmarkEnd w:id="62"/>
      <w:bookmarkEnd w:id="63"/>
    </w:p>
    <w:p w14:paraId="37CD0734" w14:textId="77777777" w:rsidR="00B326BE" w:rsidRPr="00AF61D6" w:rsidRDefault="00B326BE" w:rsidP="00845DBA">
      <w:pPr>
        <w:pStyle w:val="Proposal"/>
        <w:numPr>
          <w:ilvl w:val="1"/>
          <w:numId w:val="28"/>
        </w:numPr>
        <w:spacing w:line="259" w:lineRule="auto"/>
        <w:rPr>
          <w:rFonts w:cs="Arial"/>
          <w:szCs w:val="20"/>
          <w:lang w:eastAsia="fr-FR"/>
        </w:rPr>
      </w:pPr>
      <w:bookmarkStart w:id="64" w:name="_Toc197696181"/>
      <w:bookmarkStart w:id="65" w:name="_Toc206167493"/>
      <w:r>
        <w:rPr>
          <w:rFonts w:cs="Arial"/>
          <w:szCs w:val="20"/>
          <w:lang w:eastAsia="fr-FR"/>
        </w:rPr>
        <w:t>Signaling and mechanisms for UE reporting monitoring metric</w:t>
      </w:r>
      <w:bookmarkEnd w:id="64"/>
      <w:bookmarkEnd w:id="65"/>
    </w:p>
    <w:p w14:paraId="4F9A30C7" w14:textId="77777777" w:rsidR="00B326BE" w:rsidRPr="00AF61D6" w:rsidRDefault="00B326BE" w:rsidP="00845DBA">
      <w:pPr>
        <w:pStyle w:val="Proposal"/>
        <w:numPr>
          <w:ilvl w:val="1"/>
          <w:numId w:val="28"/>
        </w:numPr>
        <w:spacing w:line="259" w:lineRule="auto"/>
        <w:rPr>
          <w:rFonts w:cs="Arial"/>
          <w:szCs w:val="20"/>
          <w:lang w:eastAsia="fr-FR"/>
        </w:rPr>
      </w:pPr>
      <w:bookmarkStart w:id="66" w:name="_Toc197696182"/>
      <w:bookmarkStart w:id="67" w:name="_Toc206167494"/>
      <w:r w:rsidRPr="00AF61D6">
        <w:rPr>
          <w:rFonts w:cs="Arial"/>
          <w:szCs w:val="20"/>
          <w:lang w:eastAsia="fr-FR"/>
        </w:rPr>
        <w:t>RAN4 testing of</w:t>
      </w:r>
      <w:r>
        <w:rPr>
          <w:rFonts w:cs="Arial"/>
          <w:szCs w:val="20"/>
          <w:lang w:eastAsia="fr-FR"/>
        </w:rPr>
        <w:t xml:space="preserve"> the quality of</w:t>
      </w:r>
      <w:r w:rsidRPr="00AF61D6">
        <w:rPr>
          <w:rFonts w:cs="Arial"/>
          <w:szCs w:val="20"/>
          <w:lang w:eastAsia="fr-FR"/>
        </w:rPr>
        <w:t xml:space="preserve"> </w:t>
      </w:r>
      <w:r>
        <w:rPr>
          <w:rFonts w:cs="Arial"/>
          <w:szCs w:val="20"/>
          <w:lang w:eastAsia="fr-FR"/>
        </w:rPr>
        <w:t>UE</w:t>
      </w:r>
      <w:r w:rsidRPr="00AF61D6">
        <w:rPr>
          <w:rFonts w:cs="Arial"/>
          <w:szCs w:val="20"/>
          <w:lang w:eastAsia="fr-FR"/>
        </w:rPr>
        <w:t xml:space="preserve"> reported monitoring metric</w:t>
      </w:r>
      <w:bookmarkEnd w:id="66"/>
      <w:bookmarkEnd w:id="67"/>
    </w:p>
    <w:p w14:paraId="694E28CB" w14:textId="77777777" w:rsidR="00B326BE" w:rsidRPr="0004309F" w:rsidRDefault="00B326BE" w:rsidP="00845DBA">
      <w:pPr>
        <w:pStyle w:val="Proposal"/>
        <w:numPr>
          <w:ilvl w:val="1"/>
          <w:numId w:val="28"/>
        </w:numPr>
        <w:spacing w:line="259" w:lineRule="auto"/>
        <w:rPr>
          <w:rFonts w:cs="Arial"/>
          <w:szCs w:val="20"/>
        </w:rPr>
      </w:pPr>
      <w:bookmarkStart w:id="68" w:name="_Toc197696183"/>
      <w:bookmarkStart w:id="69" w:name="_Toc206167495"/>
      <w:r>
        <w:rPr>
          <w:rFonts w:cs="Arial"/>
          <w:szCs w:val="20"/>
        </w:rPr>
        <w:t xml:space="preserve">Mechanisms (e.g., </w:t>
      </w:r>
      <w:r w:rsidRPr="00EA7D12">
        <w:rPr>
          <w:rFonts w:cs="Arial"/>
          <w:szCs w:val="20"/>
        </w:rPr>
        <w:t>RRC-message based methods</w:t>
      </w:r>
      <w:r>
        <w:rPr>
          <w:rFonts w:cs="Arial"/>
          <w:szCs w:val="20"/>
        </w:rPr>
        <w:t>)</w:t>
      </w:r>
      <w:r w:rsidRPr="00EA7D12">
        <w:rPr>
          <w:rFonts w:cs="Arial"/>
          <w:szCs w:val="20"/>
        </w:rPr>
        <w:t xml:space="preserve"> to support </w:t>
      </w:r>
      <w:r w:rsidRPr="00AF61D6">
        <w:rPr>
          <w:rFonts w:cs="Arial"/>
          <w:szCs w:val="20"/>
          <w:lang w:eastAsia="fr-FR"/>
        </w:rPr>
        <w:t>UE reporting target CSI, encoder output</w:t>
      </w:r>
      <w:r>
        <w:rPr>
          <w:rFonts w:cs="Arial"/>
          <w:szCs w:val="20"/>
          <w:lang w:eastAsia="fr-FR"/>
        </w:rPr>
        <w:t>,</w:t>
      </w:r>
      <w:r w:rsidRPr="00AF61D6">
        <w:rPr>
          <w:rFonts w:cs="Arial"/>
          <w:szCs w:val="20"/>
          <w:lang w:eastAsia="fr-FR"/>
        </w:rPr>
        <w:t xml:space="preserve"> </w:t>
      </w:r>
      <w:r>
        <w:rPr>
          <w:rFonts w:cs="Arial"/>
          <w:szCs w:val="20"/>
          <w:lang w:eastAsia="fr-FR"/>
        </w:rPr>
        <w:t xml:space="preserve">together with the associated </w:t>
      </w:r>
      <w:r w:rsidRPr="000B7C10">
        <w:rPr>
          <w:rFonts w:cs="Arial"/>
          <w:szCs w:val="20"/>
          <w:lang w:eastAsia="fr-FR"/>
        </w:rPr>
        <w:t>intermediate-KPI based performance metric</w:t>
      </w:r>
      <w:r>
        <w:rPr>
          <w:rFonts w:cs="Arial"/>
          <w:szCs w:val="20"/>
          <w:lang w:eastAsia="fr-FR"/>
        </w:rPr>
        <w:t xml:space="preserve"> to the NW</w:t>
      </w:r>
      <w:r w:rsidRPr="00AF61D6">
        <w:rPr>
          <w:rFonts w:cs="Arial"/>
          <w:szCs w:val="20"/>
          <w:lang w:eastAsia="fr-FR"/>
        </w:rPr>
        <w:t>.</w:t>
      </w:r>
      <w:bookmarkEnd w:id="68"/>
      <w:bookmarkEnd w:id="69"/>
    </w:p>
    <w:p w14:paraId="695472DA" w14:textId="66CABC19" w:rsidR="001F6FC7" w:rsidRDefault="00D03A8B" w:rsidP="001F6FC7">
      <w:pPr>
        <w:tabs>
          <w:tab w:val="left" w:pos="1701"/>
        </w:tabs>
        <w:spacing w:after="120"/>
        <w:jc w:val="both"/>
        <w:rPr>
          <w:szCs w:val="20"/>
          <w:lang w:eastAsia="ja-JP"/>
        </w:rPr>
      </w:pPr>
      <w:r>
        <w:rPr>
          <w:szCs w:val="20"/>
          <w:lang w:eastAsia="ja-JP"/>
        </w:rPr>
        <w:t xml:space="preserve">For Category 2, </w:t>
      </w:r>
      <w:r w:rsidR="001F6FC7" w:rsidRPr="4BBEC199">
        <w:rPr>
          <w:szCs w:val="20"/>
          <w:lang w:eastAsia="ja-JP"/>
        </w:rPr>
        <w:t xml:space="preserve">the NW needs to first use its decoder to generate the reconstructed </w:t>
      </w:r>
      <w:proofErr w:type="gramStart"/>
      <w:r w:rsidR="001F6FC7" w:rsidRPr="4BBEC199">
        <w:rPr>
          <w:szCs w:val="20"/>
          <w:lang w:eastAsia="ja-JP"/>
        </w:rPr>
        <w:t>CSI, and</w:t>
      </w:r>
      <w:proofErr w:type="gramEnd"/>
      <w:r w:rsidR="001F6FC7" w:rsidRPr="4BBEC199">
        <w:rPr>
          <w:szCs w:val="20"/>
          <w:lang w:eastAsia="ja-JP"/>
        </w:rPr>
        <w:t xml:space="preserve"> then derive a precoding matrix to </w:t>
      </w:r>
      <w:proofErr w:type="spellStart"/>
      <w:r w:rsidR="001F6FC7" w:rsidRPr="4BBEC199">
        <w:rPr>
          <w:szCs w:val="20"/>
          <w:lang w:eastAsia="ja-JP"/>
        </w:rPr>
        <w:t>precode</w:t>
      </w:r>
      <w:proofErr w:type="spellEnd"/>
      <w:r w:rsidR="001F6FC7" w:rsidRPr="4BBEC199">
        <w:rPr>
          <w:szCs w:val="20"/>
          <w:lang w:eastAsia="ja-JP"/>
        </w:rPr>
        <w:t xml:space="preserve"> a RS, and then, transmit the RS to the UE. By measuring on the </w:t>
      </w:r>
      <w:proofErr w:type="spellStart"/>
      <w:r w:rsidR="001F6FC7" w:rsidRPr="4BBEC199">
        <w:rPr>
          <w:szCs w:val="20"/>
          <w:lang w:eastAsia="ja-JP"/>
        </w:rPr>
        <w:t>precoded</w:t>
      </w:r>
      <w:proofErr w:type="spellEnd"/>
      <w:r w:rsidR="001F6FC7" w:rsidRPr="4BBEC199">
        <w:rPr>
          <w:szCs w:val="20"/>
          <w:lang w:eastAsia="ja-JP"/>
        </w:rPr>
        <w:t xml:space="preserve"> RS, the UE may derive some link-level KPIs like CQI, BLER, etc., but the UE cannot derive intermediate KPI. This method cannot support a UE to obtain accurate information of the model performance, since only the effective channel and not the precoder is visible to the UE, yet it introduces additional latency, RS </w:t>
      </w:r>
      <w:proofErr w:type="spellStart"/>
      <w:r w:rsidR="001F6FC7" w:rsidRPr="4BBEC199">
        <w:rPr>
          <w:szCs w:val="20"/>
          <w:lang w:eastAsia="ja-JP"/>
        </w:rPr>
        <w:t>signalling</w:t>
      </w:r>
      <w:proofErr w:type="spellEnd"/>
      <w:r w:rsidR="001F6FC7" w:rsidRPr="4BBEC199">
        <w:rPr>
          <w:szCs w:val="20"/>
          <w:lang w:eastAsia="ja-JP"/>
        </w:rPr>
        <w:t xml:space="preserve"> overhead, and processing complexity at both UE and NW side. In addition, this method does not scale if considering multiple UEs in the network and many monitoring samples are required per UE to derive a monitoring result, since each UE required dedicated </w:t>
      </w:r>
      <w:proofErr w:type="spellStart"/>
      <w:r w:rsidR="001F6FC7" w:rsidRPr="4BBEC199">
        <w:rPr>
          <w:szCs w:val="20"/>
          <w:lang w:eastAsia="ja-JP"/>
        </w:rPr>
        <w:t>precoded</w:t>
      </w:r>
      <w:proofErr w:type="spellEnd"/>
      <w:r w:rsidR="001F6FC7" w:rsidRPr="4BBEC199">
        <w:rPr>
          <w:szCs w:val="20"/>
          <w:lang w:eastAsia="ja-JP"/>
        </w:rPr>
        <w:t xml:space="preserve"> CSI-RS which can result in unacceptable CSI-RS overhead. </w:t>
      </w:r>
      <w:r w:rsidR="001F6FC7">
        <w:rPr>
          <w:szCs w:val="20"/>
          <w:lang w:eastAsia="ja-JP"/>
        </w:rPr>
        <w:t>Moreover,</w:t>
      </w:r>
      <w:r w:rsidR="001F6FC7" w:rsidRPr="4BBEC199">
        <w:rPr>
          <w:szCs w:val="20"/>
          <w:lang w:eastAsia="ja-JP"/>
        </w:rPr>
        <w:t xml:space="preserve"> the effect of channel aging </w:t>
      </w:r>
      <w:r w:rsidR="00CC2691">
        <w:rPr>
          <w:szCs w:val="20"/>
          <w:lang w:eastAsia="ja-JP"/>
        </w:rPr>
        <w:t xml:space="preserve">can </w:t>
      </w:r>
      <w:proofErr w:type="gramStart"/>
      <w:r w:rsidR="00CC2691">
        <w:rPr>
          <w:szCs w:val="20"/>
          <w:lang w:eastAsia="ja-JP"/>
        </w:rPr>
        <w:t>impact</w:t>
      </w:r>
      <w:proofErr w:type="gramEnd"/>
      <w:r w:rsidR="00CC2691">
        <w:rPr>
          <w:szCs w:val="20"/>
          <w:lang w:eastAsia="ja-JP"/>
        </w:rPr>
        <w:t xml:space="preserve"> the accuracy and reliability of the monitoring result</w:t>
      </w:r>
      <w:r w:rsidR="001F6FC7" w:rsidRPr="4BBEC199">
        <w:rPr>
          <w:szCs w:val="20"/>
          <w:lang w:eastAsia="ja-JP"/>
        </w:rPr>
        <w:t xml:space="preserve">, which </w:t>
      </w:r>
      <w:r w:rsidR="00CC2691">
        <w:rPr>
          <w:szCs w:val="20"/>
          <w:lang w:eastAsia="ja-JP"/>
        </w:rPr>
        <w:t>was</w:t>
      </w:r>
      <w:r w:rsidR="001F6FC7" w:rsidRPr="4BBEC199">
        <w:rPr>
          <w:szCs w:val="20"/>
          <w:lang w:eastAsia="ja-JP"/>
        </w:rPr>
        <w:t xml:space="preserve"> not</w:t>
      </w:r>
      <w:r w:rsidR="001F6FC7">
        <w:rPr>
          <w:szCs w:val="20"/>
          <w:lang w:eastAsia="ja-JP"/>
        </w:rPr>
        <w:t xml:space="preserve"> evaluated in the </w:t>
      </w:r>
      <w:r w:rsidR="00CC2691">
        <w:rPr>
          <w:szCs w:val="20"/>
          <w:lang w:eastAsia="ja-JP"/>
        </w:rPr>
        <w:t>SI phases</w:t>
      </w:r>
      <w:r w:rsidR="001F6FC7">
        <w:rPr>
          <w:szCs w:val="20"/>
          <w:lang w:eastAsia="ja-JP"/>
        </w:rPr>
        <w:t>.</w:t>
      </w:r>
    </w:p>
    <w:p w14:paraId="7504FCE4" w14:textId="77777777" w:rsidR="00C84F3D" w:rsidRPr="00C4351E" w:rsidRDefault="141CDDA4" w:rsidP="13EE6C95">
      <w:pPr>
        <w:pStyle w:val="Observation"/>
        <w:spacing w:line="259" w:lineRule="auto"/>
        <w:ind w:left="1701" w:hanging="1701"/>
        <w:rPr>
          <w:rFonts w:cs="Arial"/>
        </w:rPr>
      </w:pPr>
      <w:bookmarkStart w:id="70" w:name="_Toc197696156"/>
      <w:bookmarkStart w:id="71" w:name="_Toc206167352"/>
      <w:r w:rsidRPr="13EE6C95">
        <w:rPr>
          <w:rFonts w:cs="Arial"/>
        </w:rPr>
        <w:t xml:space="preserve">UE-side monitoring based on </w:t>
      </w:r>
      <w:proofErr w:type="spellStart"/>
      <w:r w:rsidRPr="13EE6C95">
        <w:rPr>
          <w:rFonts w:cs="Arial"/>
        </w:rPr>
        <w:t>precoded</w:t>
      </w:r>
      <w:proofErr w:type="spellEnd"/>
      <w:r w:rsidRPr="13EE6C95">
        <w:rPr>
          <w:rFonts w:cs="Arial"/>
        </w:rPr>
        <w:t xml:space="preserve"> RS transmission from NW introduces RS signaling overhead, latency and processing complexity at both UE and NW, without clear benefit.</w:t>
      </w:r>
      <w:bookmarkEnd w:id="70"/>
      <w:bookmarkEnd w:id="71"/>
      <w:r w:rsidRPr="13EE6C95">
        <w:rPr>
          <w:rFonts w:cs="Arial"/>
        </w:rPr>
        <w:t xml:space="preserve"> </w:t>
      </w:r>
    </w:p>
    <w:p w14:paraId="5B66B335" w14:textId="137BCF76" w:rsidR="00C84F3D" w:rsidRPr="00DB1BCD" w:rsidRDefault="141CDDA4" w:rsidP="13EE6C95">
      <w:pPr>
        <w:pStyle w:val="Proposal"/>
        <w:spacing w:line="259" w:lineRule="auto"/>
        <w:rPr>
          <w:rFonts w:cs="Arial"/>
          <w:lang w:eastAsia="fr-FR"/>
        </w:rPr>
      </w:pPr>
      <w:bookmarkStart w:id="72" w:name="_Toc197696184"/>
      <w:bookmarkStart w:id="73" w:name="_Toc206167496"/>
      <w:r w:rsidRPr="13EE6C95">
        <w:rPr>
          <w:rFonts w:cs="Arial"/>
          <w:lang w:eastAsia="fr-FR"/>
        </w:rPr>
        <w:t xml:space="preserve">UE-side performance monitoring based on </w:t>
      </w:r>
      <w:proofErr w:type="spellStart"/>
      <w:r w:rsidRPr="13EE6C95">
        <w:rPr>
          <w:rFonts w:cs="Arial"/>
          <w:lang w:eastAsia="fr-FR"/>
        </w:rPr>
        <w:t>precoded</w:t>
      </w:r>
      <w:proofErr w:type="spellEnd"/>
      <w:r w:rsidRPr="13EE6C95">
        <w:rPr>
          <w:rFonts w:cs="Arial"/>
          <w:lang w:eastAsia="fr-FR"/>
        </w:rPr>
        <w:t xml:space="preserve"> RS transmission from NW is not supported.</w:t>
      </w:r>
      <w:bookmarkEnd w:id="72"/>
      <w:bookmarkEnd w:id="73"/>
    </w:p>
    <w:p w14:paraId="7D5355C3" w14:textId="67C71219" w:rsidR="0053118C" w:rsidRDefault="0053118C" w:rsidP="00492DF6">
      <w:pPr>
        <w:jc w:val="both"/>
        <w:rPr>
          <w:szCs w:val="20"/>
          <w:lang w:eastAsia="ja-JP"/>
        </w:rPr>
      </w:pPr>
    </w:p>
    <w:p w14:paraId="37EB5693" w14:textId="77777777" w:rsidR="00C01F33" w:rsidRPr="00CE0424" w:rsidRDefault="00C01F33" w:rsidP="000C6D82">
      <w:pPr>
        <w:pStyle w:val="Heading1"/>
        <w:ind w:left="0" w:firstLine="0"/>
      </w:pPr>
      <w:r w:rsidRPr="00CE0424">
        <w:t>Conclusion</w:t>
      </w:r>
    </w:p>
    <w:p w14:paraId="5A650F21" w14:textId="77777777" w:rsidR="008E065E" w:rsidRDefault="008E065E" w:rsidP="003C19F2">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32DB6C0" w14:textId="09783415" w:rsidR="00E94B02" w:rsidRDefault="006F6582">
      <w:pPr>
        <w:pStyle w:val="TableofFigures"/>
        <w:tabs>
          <w:tab w:val="right" w:leader="dot" w:pos="9629"/>
        </w:tabs>
        <w:rPr>
          <w:rFonts w:asciiTheme="minorHAnsi" w:eastAsiaTheme="minorEastAsia" w:hAnsiTheme="minorHAnsi"/>
          <w:b w:val="0"/>
          <w:noProof/>
          <w:kern w:val="2"/>
          <w:sz w:val="24"/>
          <w:szCs w:val="24"/>
          <w:lang/>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6167341" w:history="1">
        <w:r w:rsidR="00E94B02" w:rsidRPr="000F5726">
          <w:rPr>
            <w:rStyle w:val="Hyperlink"/>
            <w:noProof/>
          </w:rPr>
          <w:t>Observation 1</w:t>
        </w:r>
        <w:r w:rsidR="00E94B02">
          <w:rPr>
            <w:rFonts w:asciiTheme="minorHAnsi" w:eastAsiaTheme="minorEastAsia" w:hAnsiTheme="minorHAnsi"/>
            <w:b w:val="0"/>
            <w:noProof/>
            <w:kern w:val="2"/>
            <w:sz w:val="24"/>
            <w:szCs w:val="24"/>
            <w:lang/>
            <w14:ligatures w14:val="standardContextual"/>
          </w:rPr>
          <w:tab/>
        </w:r>
        <w:r w:rsidR="00E94B02" w:rsidRPr="000F5726">
          <w:rPr>
            <w:rStyle w:val="Hyperlink"/>
            <w:noProof/>
            <w:lang w:val="en-GB"/>
          </w:rPr>
          <w:t xml:space="preserve">Target CSI in the format of </w:t>
        </w:r>
        <w:r w:rsidR="00E94B02" w:rsidRPr="000F5726">
          <w:rPr>
            <w:rStyle w:val="Hyperlink"/>
            <w:noProof/>
          </w:rPr>
          <w:t>Rel. 16 eType II with new parameters can provide over 95% overhead reduction comparing to Float32 format with performance gain of 0.7%~5.4% in terms of layer 1 SGCS over PC#8.</w:t>
        </w:r>
      </w:hyperlink>
    </w:p>
    <w:p w14:paraId="6BC8C6F4" w14:textId="42AB338B" w:rsidR="00E94B02" w:rsidRDefault="00E94B02">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342" w:history="1">
        <w:r w:rsidRPr="000F5726">
          <w:rPr>
            <w:rStyle w:val="Hyperlink"/>
            <w:noProof/>
          </w:rPr>
          <w:t>Observation 2</w:t>
        </w:r>
        <w:r>
          <w:rPr>
            <w:rFonts w:asciiTheme="minorHAnsi" w:eastAsiaTheme="minorEastAsia" w:hAnsiTheme="minorHAnsi"/>
            <w:b w:val="0"/>
            <w:noProof/>
            <w:kern w:val="2"/>
            <w:sz w:val="24"/>
            <w:szCs w:val="24"/>
            <w:lang/>
            <w14:ligatures w14:val="standardContextual"/>
          </w:rPr>
          <w:tab/>
        </w:r>
        <w:r w:rsidRPr="000F5726">
          <w:rPr>
            <w:rStyle w:val="Hyperlink"/>
            <w:noProof/>
          </w:rPr>
          <w:t>Based on the above, the following benefits have been identified by using Rel-16 eType II with enhanced codebook parameters as the target CSI:</w:t>
        </w:r>
      </w:hyperlink>
    </w:p>
    <w:p w14:paraId="10856B5D" w14:textId="3F4D60A6" w:rsidR="00E94B02" w:rsidRDefault="00E94B02">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343" w:history="1">
        <w:r w:rsidRPr="000F5726">
          <w:rPr>
            <w:rStyle w:val="Hyperlink"/>
            <w:rFonts w:ascii="Symbol" w:hAnsi="Symbol"/>
            <w:noProof/>
          </w:rPr>
          <w:t></w:t>
        </w:r>
        <w:r>
          <w:rPr>
            <w:rFonts w:asciiTheme="minorHAnsi" w:eastAsiaTheme="minorEastAsia" w:hAnsiTheme="minorHAnsi"/>
            <w:b w:val="0"/>
            <w:noProof/>
            <w:kern w:val="2"/>
            <w:sz w:val="24"/>
            <w:szCs w:val="24"/>
            <w:lang/>
            <w14:ligatures w14:val="standardContextual"/>
          </w:rPr>
          <w:tab/>
        </w:r>
        <w:r w:rsidRPr="000F5726">
          <w:rPr>
            <w:rStyle w:val="Hyperlink"/>
            <w:noProof/>
          </w:rPr>
          <w:t>Improve the quality of the training dataset, in particular for higher layers (layer 2, 3, 4).</w:t>
        </w:r>
      </w:hyperlink>
    </w:p>
    <w:p w14:paraId="697497D7" w14:textId="04767574" w:rsidR="00E94B02" w:rsidRDefault="00E94B02">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344" w:history="1">
        <w:r w:rsidRPr="000F5726">
          <w:rPr>
            <w:rStyle w:val="Hyperlink"/>
            <w:rFonts w:ascii="Symbol" w:hAnsi="Symbol"/>
            <w:noProof/>
          </w:rPr>
          <w:t></w:t>
        </w:r>
        <w:r>
          <w:rPr>
            <w:rFonts w:asciiTheme="minorHAnsi" w:eastAsiaTheme="minorEastAsia" w:hAnsiTheme="minorHAnsi"/>
            <w:b w:val="0"/>
            <w:noProof/>
            <w:kern w:val="2"/>
            <w:sz w:val="24"/>
            <w:szCs w:val="24"/>
            <w:lang/>
            <w14:ligatures w14:val="standardContextual"/>
          </w:rPr>
          <w:tab/>
        </w:r>
        <w:r w:rsidRPr="000F5726">
          <w:rPr>
            <w:rStyle w:val="Hyperlink"/>
            <w:noProof/>
          </w:rPr>
          <w:t>To not limit the performance of the AI-based CSI compression with the performance of the legacy mechanism (e.g., ParComb 8).</w:t>
        </w:r>
      </w:hyperlink>
    </w:p>
    <w:p w14:paraId="38F1F0C4" w14:textId="2E05CC63" w:rsidR="00E94B02" w:rsidRDefault="00E94B02">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345" w:history="1">
        <w:r w:rsidRPr="000F5726">
          <w:rPr>
            <w:rStyle w:val="Hyperlink"/>
            <w:rFonts w:ascii="Symbol" w:hAnsi="Symbol"/>
            <w:noProof/>
          </w:rPr>
          <w:t></w:t>
        </w:r>
        <w:r>
          <w:rPr>
            <w:rFonts w:asciiTheme="minorHAnsi" w:eastAsiaTheme="minorEastAsia" w:hAnsiTheme="minorHAnsi"/>
            <w:b w:val="0"/>
            <w:noProof/>
            <w:kern w:val="2"/>
            <w:sz w:val="24"/>
            <w:szCs w:val="24"/>
            <w:lang/>
            <w14:ligatures w14:val="standardContextual"/>
          </w:rPr>
          <w:tab/>
        </w:r>
        <w:r w:rsidRPr="000F5726">
          <w:rPr>
            <w:rStyle w:val="Hyperlink"/>
            <w:noProof/>
          </w:rPr>
          <w:t>Open the possibility of having consistent dataset quality for layer 1 and layer 2 regardless of the configured rank.</w:t>
        </w:r>
      </w:hyperlink>
    </w:p>
    <w:p w14:paraId="34AE6AFE" w14:textId="2F1E06D8" w:rsidR="00E94B02" w:rsidRDefault="00E94B02">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346" w:history="1">
        <w:r w:rsidRPr="000F5726">
          <w:rPr>
            <w:rStyle w:val="Hyperlink"/>
            <w:rFonts w:ascii="Symbol" w:hAnsi="Symbol"/>
            <w:noProof/>
          </w:rPr>
          <w:t></w:t>
        </w:r>
        <w:r>
          <w:rPr>
            <w:rFonts w:asciiTheme="minorHAnsi" w:eastAsiaTheme="minorEastAsia" w:hAnsiTheme="minorHAnsi"/>
            <w:b w:val="0"/>
            <w:noProof/>
            <w:kern w:val="2"/>
            <w:sz w:val="24"/>
            <w:szCs w:val="24"/>
            <w:lang/>
            <w14:ligatures w14:val="standardContextual"/>
          </w:rPr>
          <w:tab/>
        </w:r>
        <w:r w:rsidRPr="000F5726">
          <w:rPr>
            <w:rStyle w:val="Hyperlink"/>
            <w:noProof/>
          </w:rPr>
          <w:t>Uplift the restrictions on the applicability of the Parameter Combination for a certain rank (some parameters are not defined for ParComb 7 and 8 for rank = 3 and rank = 4).</w:t>
        </w:r>
      </w:hyperlink>
    </w:p>
    <w:p w14:paraId="224B594F" w14:textId="52A32435" w:rsidR="00E94B02" w:rsidRDefault="00E94B02">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347" w:history="1">
        <w:r w:rsidRPr="000F5726">
          <w:rPr>
            <w:rStyle w:val="Hyperlink"/>
            <w:rFonts w:ascii="Symbol" w:hAnsi="Symbol"/>
            <w:noProof/>
          </w:rPr>
          <w:t></w:t>
        </w:r>
        <w:r>
          <w:rPr>
            <w:rFonts w:asciiTheme="minorHAnsi" w:eastAsiaTheme="minorEastAsia" w:hAnsiTheme="minorHAnsi"/>
            <w:b w:val="0"/>
            <w:noProof/>
            <w:kern w:val="2"/>
            <w:sz w:val="24"/>
            <w:szCs w:val="24"/>
            <w:lang/>
            <w14:ligatures w14:val="standardContextual"/>
          </w:rPr>
          <w:tab/>
        </w:r>
        <w:r w:rsidRPr="000F5726">
          <w:rPr>
            <w:rStyle w:val="Hyperlink"/>
            <w:noProof/>
          </w:rPr>
          <w:t>Lower complexity compared to raw-channel based eigenvector calculation.</w:t>
        </w:r>
      </w:hyperlink>
    </w:p>
    <w:p w14:paraId="3FADE6AB" w14:textId="3A316D73" w:rsidR="00E94B02" w:rsidRDefault="00E94B02">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348" w:history="1">
        <w:r w:rsidRPr="000F5726">
          <w:rPr>
            <w:rStyle w:val="Hyperlink"/>
            <w:noProof/>
            <w:lang w:val="en-GB"/>
          </w:rPr>
          <w:t>Observation 3</w:t>
        </w:r>
        <w:r>
          <w:rPr>
            <w:rFonts w:asciiTheme="minorHAnsi" w:eastAsiaTheme="minorEastAsia" w:hAnsiTheme="minorHAnsi"/>
            <w:b w:val="0"/>
            <w:noProof/>
            <w:kern w:val="2"/>
            <w:sz w:val="24"/>
            <w:szCs w:val="24"/>
            <w:lang/>
            <w14:ligatures w14:val="standardContextual"/>
          </w:rPr>
          <w:tab/>
        </w:r>
        <w:r w:rsidRPr="000F5726">
          <w:rPr>
            <w:rStyle w:val="Hyperlink"/>
            <w:noProof/>
            <w:lang w:val="en-GB"/>
          </w:rPr>
          <w:t>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hyperlink>
    </w:p>
    <w:p w14:paraId="0D770617" w14:textId="6A55B926" w:rsidR="00E94B02" w:rsidRDefault="00E94B02">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349" w:history="1">
        <w:r w:rsidRPr="000F5726">
          <w:rPr>
            <w:rStyle w:val="Hyperlink"/>
            <w:noProof/>
            <w:lang w:val="en-GB"/>
          </w:rPr>
          <w:t>Observation 4</w:t>
        </w:r>
        <w:r>
          <w:rPr>
            <w:rFonts w:asciiTheme="minorHAnsi" w:eastAsiaTheme="minorEastAsia" w:hAnsiTheme="minorHAnsi"/>
            <w:b w:val="0"/>
            <w:noProof/>
            <w:kern w:val="2"/>
            <w:sz w:val="24"/>
            <w:szCs w:val="24"/>
            <w:lang/>
            <w14:ligatures w14:val="standardContextual"/>
          </w:rPr>
          <w:tab/>
        </w:r>
        <w:r w:rsidRPr="000F5726">
          <w:rPr>
            <w:rStyle w:val="Hyperlink"/>
            <w:noProof/>
          </w:rPr>
          <w:t xml:space="preserve">It </w:t>
        </w:r>
        <w:r w:rsidRPr="000F5726">
          <w:rPr>
            <w:rStyle w:val="Hyperlink"/>
            <w:noProof/>
            <w:lang w:val="en-GB"/>
          </w:rPr>
          <w:t>is necessary to specify UE reporting high resolution target CSI to enable NW-side intermediate KPIs based performance monitoring.</w:t>
        </w:r>
      </w:hyperlink>
    </w:p>
    <w:p w14:paraId="2A315D46" w14:textId="04EAAC1E" w:rsidR="00E94B02" w:rsidRDefault="00E94B02">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350" w:history="1">
        <w:r w:rsidRPr="000F5726">
          <w:rPr>
            <w:rStyle w:val="Hyperlink"/>
            <w:rFonts w:eastAsia="Batang" w:cs="Times New Roman"/>
            <w:noProof/>
            <w:lang w:val="en-GB"/>
          </w:rPr>
          <w:t>Observation 5</w:t>
        </w:r>
        <w:r>
          <w:rPr>
            <w:rFonts w:asciiTheme="minorHAnsi" w:eastAsiaTheme="minorEastAsia" w:hAnsiTheme="minorHAnsi"/>
            <w:b w:val="0"/>
            <w:noProof/>
            <w:kern w:val="2"/>
            <w:sz w:val="24"/>
            <w:szCs w:val="24"/>
            <w:lang/>
            <w14:ligatures w14:val="standardContextual"/>
          </w:rPr>
          <w:tab/>
        </w:r>
        <w:r w:rsidRPr="000F5726">
          <w:rPr>
            <w:rStyle w:val="Hyperlink"/>
            <w:noProof/>
          </w:rPr>
          <w:t xml:space="preserve">It is necessary to </w:t>
        </w:r>
        <w:r w:rsidRPr="000F5726">
          <w:rPr>
            <w:rStyle w:val="Hyperlink"/>
            <w:noProof/>
            <w:lang w:val="en-GB"/>
          </w:rPr>
          <w:t xml:space="preserve">specify UE reporting </w:t>
        </w:r>
        <w:r w:rsidRPr="000F5726">
          <w:rPr>
            <w:rStyle w:val="Hyperlink"/>
            <w:i/>
            <w:iCs/>
            <w:noProof/>
            <w:lang w:val="en-GB"/>
          </w:rPr>
          <w:t>target CSI and CSI feedback pair</w:t>
        </w:r>
        <w:r w:rsidRPr="000F5726">
          <w:rPr>
            <w:rStyle w:val="Hyperlink"/>
            <w:noProof/>
            <w:lang w:val="en-GB"/>
          </w:rPr>
          <w:t xml:space="preserve"> to enable performance degradation error cause detection for the two-sided CSI-compression use case.</w:t>
        </w:r>
      </w:hyperlink>
    </w:p>
    <w:p w14:paraId="42D413C1" w14:textId="706D9A40" w:rsidR="00E94B02" w:rsidRDefault="00E94B02">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351" w:history="1">
        <w:r w:rsidRPr="000F5726">
          <w:rPr>
            <w:rStyle w:val="Hyperlink"/>
            <w:rFonts w:cs="Arial"/>
            <w:noProof/>
          </w:rPr>
          <w:t>Observation 6</w:t>
        </w:r>
        <w:r>
          <w:rPr>
            <w:rFonts w:asciiTheme="minorHAnsi" w:eastAsiaTheme="minorEastAsia" w:hAnsiTheme="minorHAnsi"/>
            <w:b w:val="0"/>
            <w:noProof/>
            <w:kern w:val="2"/>
            <w:sz w:val="24"/>
            <w:szCs w:val="24"/>
            <w:lang/>
            <w14:ligatures w14:val="standardContextual"/>
          </w:rPr>
          <w:tab/>
        </w:r>
        <w:r w:rsidRPr="000F5726">
          <w:rPr>
            <w:rStyle w:val="Hyperlink"/>
            <w:rFonts w:cs="Arial"/>
            <w:noProof/>
          </w:rPr>
          <w:t>NW-side monitoring of the two-sided CSI-compression model based on target CSI reporting is expected to be executed infrequently (e.g., event triggered or periodically with a large periodicity), hence, the monitoring data collection overhead for this model monitoring method is in general not an issue.</w:t>
        </w:r>
      </w:hyperlink>
    </w:p>
    <w:p w14:paraId="5D06BE56" w14:textId="60581D19" w:rsidR="00E94B02" w:rsidRDefault="00E94B02">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352" w:history="1">
        <w:r w:rsidRPr="000F5726">
          <w:rPr>
            <w:rStyle w:val="Hyperlink"/>
            <w:rFonts w:cs="Arial"/>
            <w:noProof/>
          </w:rPr>
          <w:t>Observation 7</w:t>
        </w:r>
        <w:r>
          <w:rPr>
            <w:rFonts w:asciiTheme="minorHAnsi" w:eastAsiaTheme="minorEastAsia" w:hAnsiTheme="minorHAnsi"/>
            <w:b w:val="0"/>
            <w:noProof/>
            <w:kern w:val="2"/>
            <w:sz w:val="24"/>
            <w:szCs w:val="24"/>
            <w:lang/>
            <w14:ligatures w14:val="standardContextual"/>
          </w:rPr>
          <w:tab/>
        </w:r>
        <w:r w:rsidRPr="000F5726">
          <w:rPr>
            <w:rStyle w:val="Hyperlink"/>
            <w:rFonts w:cs="Arial"/>
            <w:noProof/>
          </w:rPr>
          <w:t>UE-side monitoring based on precoded RS transmission from NW introduces RS signaling overhead, latency and processing complexity at both UE and NW, without clear benefit.</w:t>
        </w:r>
      </w:hyperlink>
    </w:p>
    <w:p w14:paraId="6225A1B8" w14:textId="66C0C04F" w:rsidR="006E1C82" w:rsidRDefault="006F6582" w:rsidP="003C19F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74" w:name="_In-sequence_SDU_delivery"/>
    <w:bookmarkEnd w:id="74"/>
    <w:p w14:paraId="2E6E6518" w14:textId="5FB24A9E" w:rsidR="003B7F1E" w:rsidRDefault="006E1C82">
      <w:pPr>
        <w:pStyle w:val="TableofFigures"/>
        <w:tabs>
          <w:tab w:val="right" w:leader="dot" w:pos="9629"/>
        </w:tabs>
        <w:rPr>
          <w:rFonts w:asciiTheme="minorHAnsi" w:eastAsiaTheme="minorEastAsia" w:hAnsiTheme="minorHAnsi"/>
          <w:b w:val="0"/>
          <w:noProof/>
          <w:kern w:val="2"/>
          <w:sz w:val="24"/>
          <w:szCs w:val="24"/>
          <w:lang/>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06167474" w:history="1">
        <w:r w:rsidR="003B7F1E" w:rsidRPr="00141CAF">
          <w:rPr>
            <w:rStyle w:val="Hyperlink"/>
            <w:rFonts w:cs="Arial"/>
            <w:noProof/>
          </w:rPr>
          <w:t>Proposal 1</w:t>
        </w:r>
        <w:r w:rsidR="003B7F1E">
          <w:rPr>
            <w:rFonts w:asciiTheme="minorHAnsi" w:eastAsiaTheme="minorEastAsia" w:hAnsiTheme="minorHAnsi"/>
            <w:b w:val="0"/>
            <w:noProof/>
            <w:kern w:val="2"/>
            <w:sz w:val="24"/>
            <w:szCs w:val="24"/>
            <w:lang/>
            <w14:ligatures w14:val="standardContextual"/>
          </w:rPr>
          <w:tab/>
        </w:r>
        <w:r w:rsidR="003B7F1E" w:rsidRPr="00141CAF">
          <w:rPr>
            <w:rStyle w:val="Hyperlink"/>
            <w:rFonts w:cs="Arial"/>
            <w:noProof/>
          </w:rPr>
          <w:t>The ID assignment for Direction A, option 3a-1 and 4-1 shall be studied in RAN2 to ensure the uniqueness of the ID across different NW vendors.</w:t>
        </w:r>
      </w:hyperlink>
    </w:p>
    <w:p w14:paraId="5C291864" w14:textId="62166060" w:rsidR="003B7F1E" w:rsidRDefault="003B7F1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475" w:history="1">
        <w:r w:rsidRPr="00141CAF">
          <w:rPr>
            <w:rStyle w:val="Hyperlink"/>
            <w:rFonts w:cs="Arial"/>
            <w:noProof/>
          </w:rPr>
          <w:t>Proposal 2</w:t>
        </w:r>
        <w:r>
          <w:rPr>
            <w:rFonts w:asciiTheme="minorHAnsi" w:eastAsiaTheme="minorEastAsia" w:hAnsiTheme="minorHAnsi"/>
            <w:b w:val="0"/>
            <w:noProof/>
            <w:kern w:val="2"/>
            <w:sz w:val="24"/>
            <w:szCs w:val="24"/>
            <w:lang/>
            <w14:ligatures w14:val="standardContextual"/>
          </w:rPr>
          <w:tab/>
        </w:r>
        <w:r w:rsidRPr="00141CAF">
          <w:rPr>
            <w:rStyle w:val="Hyperlink"/>
            <w:rFonts w:cs="Arial"/>
            <w:noProof/>
          </w:rPr>
          <w:t>In Direction C, a fully standardized reference model is associated with an ID for pairing related discussion, and the pairing ID is specified together with the reference model.</w:t>
        </w:r>
      </w:hyperlink>
    </w:p>
    <w:p w14:paraId="2F99A9E4" w14:textId="29E48D72" w:rsidR="003B7F1E" w:rsidRDefault="003B7F1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476" w:history="1">
        <w:r w:rsidRPr="00141CAF">
          <w:rPr>
            <w:rStyle w:val="Hyperlink"/>
            <w:rFonts w:cs="Arial"/>
            <w:noProof/>
          </w:rPr>
          <w:t>Proposal 3</w:t>
        </w:r>
        <w:r>
          <w:rPr>
            <w:rFonts w:asciiTheme="minorHAnsi" w:eastAsiaTheme="minorEastAsia" w:hAnsiTheme="minorHAnsi"/>
            <w:b w:val="0"/>
            <w:noProof/>
            <w:kern w:val="2"/>
            <w:sz w:val="24"/>
            <w:szCs w:val="24"/>
            <w:lang/>
            <w14:ligatures w14:val="standardContextual"/>
          </w:rPr>
          <w:tab/>
        </w:r>
        <w:r w:rsidRPr="00141CAF">
          <w:rPr>
            <w:rStyle w:val="Hyperlink"/>
            <w:rFonts w:cs="Arial"/>
            <w:noProof/>
          </w:rPr>
          <w:t>For CSI compression use case, pairing ID (i.e., the ID associated with an exchanged dataset/model-parameters or a fully standardized reference model) is sufficient for ensuring consistency between model training and inference. Do not support association ID for this use case.</w:t>
        </w:r>
      </w:hyperlink>
    </w:p>
    <w:p w14:paraId="35176971" w14:textId="350B5031" w:rsidR="003B7F1E" w:rsidRDefault="003B7F1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477" w:history="1">
        <w:r w:rsidRPr="00141CAF">
          <w:rPr>
            <w:rStyle w:val="Hyperlink"/>
            <w:rFonts w:cs="Arial"/>
            <w:noProof/>
            <w:lang w:eastAsia="fr-FR"/>
          </w:rPr>
          <w:t>Proposal 4</w:t>
        </w:r>
        <w:r>
          <w:rPr>
            <w:rFonts w:asciiTheme="minorHAnsi" w:eastAsiaTheme="minorEastAsia" w:hAnsiTheme="minorHAnsi"/>
            <w:b w:val="0"/>
            <w:noProof/>
            <w:kern w:val="2"/>
            <w:sz w:val="24"/>
            <w:szCs w:val="24"/>
            <w:lang/>
            <w14:ligatures w14:val="standardContextual"/>
          </w:rPr>
          <w:tab/>
        </w:r>
        <w:r w:rsidRPr="00141CAF">
          <w:rPr>
            <w:rStyle w:val="Hyperlink"/>
            <w:rFonts w:cs="Arial"/>
            <w:noProof/>
            <w:lang w:eastAsia="fr-FR"/>
          </w:rPr>
          <w:t>For CSI compression, support reusing the applicable functionality reporting procedure defined for UE-sided AI BM use cases with the following spec enhancements:</w:t>
        </w:r>
      </w:hyperlink>
    </w:p>
    <w:p w14:paraId="5E34F72E" w14:textId="1C68F3A8" w:rsidR="003B7F1E" w:rsidRDefault="003B7F1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478" w:history="1">
        <w:r w:rsidRPr="00141CAF">
          <w:rPr>
            <w:rStyle w:val="Hyperlink"/>
            <w:rFonts w:ascii="Symbol" w:hAnsi="Symbol" w:cs="Arial"/>
            <w:noProof/>
            <w:lang w:eastAsia="fr-FR"/>
          </w:rPr>
          <w:t></w:t>
        </w:r>
        <w:r>
          <w:rPr>
            <w:rFonts w:asciiTheme="minorHAnsi" w:eastAsiaTheme="minorEastAsia" w:hAnsiTheme="minorHAnsi"/>
            <w:b w:val="0"/>
            <w:noProof/>
            <w:kern w:val="2"/>
            <w:sz w:val="24"/>
            <w:szCs w:val="24"/>
            <w:lang/>
            <w14:ligatures w14:val="standardContextual"/>
          </w:rPr>
          <w:tab/>
        </w:r>
        <w:r w:rsidRPr="00141CAF">
          <w:rPr>
            <w:rStyle w:val="Hyperlink"/>
            <w:rFonts w:cs="Arial"/>
            <w:noProof/>
            <w:lang w:eastAsia="fr-FR"/>
          </w:rPr>
          <w:t>Including at least pairing ID(s) in Step 3.</w:t>
        </w:r>
      </w:hyperlink>
    </w:p>
    <w:p w14:paraId="30FB8577" w14:textId="2E12F659" w:rsidR="003B7F1E" w:rsidRDefault="003B7F1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479" w:history="1">
        <w:r w:rsidRPr="00141CAF">
          <w:rPr>
            <w:rStyle w:val="Hyperlink"/>
            <w:rFonts w:ascii="Symbol" w:hAnsi="Symbol" w:cs="Arial"/>
            <w:noProof/>
            <w:lang w:eastAsia="fr-FR"/>
          </w:rPr>
          <w:t></w:t>
        </w:r>
        <w:r>
          <w:rPr>
            <w:rFonts w:asciiTheme="minorHAnsi" w:eastAsiaTheme="minorEastAsia" w:hAnsiTheme="minorHAnsi"/>
            <w:b w:val="0"/>
            <w:noProof/>
            <w:kern w:val="2"/>
            <w:sz w:val="24"/>
            <w:szCs w:val="24"/>
            <w:lang/>
            <w14:ligatures w14:val="standardContextual"/>
          </w:rPr>
          <w:tab/>
        </w:r>
        <w:r w:rsidRPr="00141CAF">
          <w:rPr>
            <w:rStyle w:val="Hyperlink"/>
            <w:rFonts w:cs="Arial"/>
            <w:noProof/>
            <w:lang w:eastAsia="fr-FR"/>
          </w:rPr>
          <w:t>FFS whether/what other inference configuration related parameters shall be included in Step 3.</w:t>
        </w:r>
      </w:hyperlink>
    </w:p>
    <w:p w14:paraId="3C3BF355" w14:textId="0B7D5F14" w:rsidR="003B7F1E" w:rsidRDefault="003B7F1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480" w:history="1">
        <w:r w:rsidRPr="00141CAF">
          <w:rPr>
            <w:rStyle w:val="Hyperlink"/>
            <w:noProof/>
          </w:rPr>
          <w:t>Proposal 5</w:t>
        </w:r>
        <w:r>
          <w:rPr>
            <w:rFonts w:asciiTheme="minorHAnsi" w:eastAsiaTheme="minorEastAsia" w:hAnsiTheme="minorHAnsi"/>
            <w:b w:val="0"/>
            <w:noProof/>
            <w:kern w:val="2"/>
            <w:sz w:val="24"/>
            <w:szCs w:val="24"/>
            <w:lang/>
            <w14:ligatures w14:val="standardContextual"/>
          </w:rPr>
          <w:tab/>
        </w:r>
        <w:r w:rsidRPr="00141CAF">
          <w:rPr>
            <w:rStyle w:val="Hyperlink"/>
            <w:noProof/>
          </w:rPr>
          <w:t>Support Rel. 16 eType II with new parameters as the Target CSI format.</w:t>
        </w:r>
      </w:hyperlink>
    </w:p>
    <w:p w14:paraId="62F2DA32" w14:textId="395BA173" w:rsidR="003B7F1E" w:rsidRDefault="003B7F1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481" w:history="1">
        <w:r w:rsidRPr="00141CAF">
          <w:rPr>
            <w:rStyle w:val="Hyperlink"/>
            <w:rFonts w:cs="Arial"/>
            <w:noProof/>
            <w:lang w:eastAsia="fr-FR"/>
          </w:rPr>
          <w:t>Proposal 6</w:t>
        </w:r>
        <w:r>
          <w:rPr>
            <w:rFonts w:asciiTheme="minorHAnsi" w:eastAsiaTheme="minorEastAsia" w:hAnsiTheme="minorHAnsi"/>
            <w:b w:val="0"/>
            <w:noProof/>
            <w:kern w:val="2"/>
            <w:sz w:val="24"/>
            <w:szCs w:val="24"/>
            <w:lang/>
            <w14:ligatures w14:val="standardContextual"/>
          </w:rPr>
          <w:tab/>
        </w:r>
        <w:r w:rsidRPr="00141CAF">
          <w:rPr>
            <w:rStyle w:val="Hyperlink"/>
            <w:rFonts w:cs="Arial"/>
            <w:noProof/>
            <w:lang w:eastAsia="fr-FR"/>
          </w:rPr>
          <w:t>For NW-side data collection for CSI compression, support reusing the NW-side data collection framework defined for AI BM use cases with the following spec enhancements:</w:t>
        </w:r>
      </w:hyperlink>
    </w:p>
    <w:p w14:paraId="19A99399" w14:textId="3B88575A" w:rsidR="003B7F1E" w:rsidRDefault="003B7F1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482" w:history="1">
        <w:r w:rsidRPr="00141CAF">
          <w:rPr>
            <w:rStyle w:val="Hyperlink"/>
            <w:rFonts w:ascii="Symbol" w:hAnsi="Symbol" w:cs="Arial"/>
            <w:noProof/>
            <w:lang w:eastAsia="fr-FR"/>
          </w:rPr>
          <w:t></w:t>
        </w:r>
        <w:r>
          <w:rPr>
            <w:rFonts w:asciiTheme="minorHAnsi" w:eastAsiaTheme="minorEastAsia" w:hAnsiTheme="minorHAnsi"/>
            <w:b w:val="0"/>
            <w:noProof/>
            <w:kern w:val="2"/>
            <w:sz w:val="24"/>
            <w:szCs w:val="24"/>
            <w:lang/>
            <w14:ligatures w14:val="standardContextual"/>
          </w:rPr>
          <w:tab/>
        </w:r>
        <w:r w:rsidRPr="00141CAF">
          <w:rPr>
            <w:rStyle w:val="Hyperlink"/>
            <w:noProof/>
          </w:rPr>
          <w:t>Data collection configuration with or without indicating a pairing ID.</w:t>
        </w:r>
      </w:hyperlink>
    </w:p>
    <w:p w14:paraId="1990097C" w14:textId="2D4D7477" w:rsidR="003B7F1E" w:rsidRDefault="003B7F1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483" w:history="1">
        <w:r w:rsidRPr="00141CAF">
          <w:rPr>
            <w:rStyle w:val="Hyperlink"/>
            <w:rFonts w:ascii="Symbol" w:hAnsi="Symbol" w:cs="Arial"/>
            <w:noProof/>
            <w:lang w:eastAsia="fr-FR"/>
          </w:rPr>
          <w:t></w:t>
        </w:r>
        <w:r>
          <w:rPr>
            <w:rFonts w:asciiTheme="minorHAnsi" w:eastAsiaTheme="minorEastAsia" w:hAnsiTheme="minorHAnsi"/>
            <w:b w:val="0"/>
            <w:noProof/>
            <w:kern w:val="2"/>
            <w:sz w:val="24"/>
            <w:szCs w:val="24"/>
            <w:lang/>
            <w14:ligatures w14:val="standardContextual"/>
          </w:rPr>
          <w:tab/>
        </w:r>
        <w:r w:rsidRPr="00141CAF">
          <w:rPr>
            <w:rStyle w:val="Hyperlink"/>
            <w:noProof/>
          </w:rPr>
          <w:t>UE to log and report target CSI samples together with the associated pairing ID.</w:t>
        </w:r>
      </w:hyperlink>
    </w:p>
    <w:p w14:paraId="45C896AA" w14:textId="4FF96755" w:rsidR="003B7F1E" w:rsidRDefault="003B7F1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484" w:history="1">
        <w:r w:rsidRPr="00141CAF">
          <w:rPr>
            <w:rStyle w:val="Hyperlink"/>
            <w:rFonts w:cs="Arial"/>
            <w:noProof/>
            <w:lang w:eastAsia="fr-FR"/>
          </w:rPr>
          <w:t>Proposal 7</w:t>
        </w:r>
        <w:r>
          <w:rPr>
            <w:rFonts w:asciiTheme="minorHAnsi" w:eastAsiaTheme="minorEastAsia" w:hAnsiTheme="minorHAnsi"/>
            <w:b w:val="0"/>
            <w:noProof/>
            <w:kern w:val="2"/>
            <w:sz w:val="24"/>
            <w:szCs w:val="24"/>
            <w:lang/>
            <w14:ligatures w14:val="standardContextual"/>
          </w:rPr>
          <w:tab/>
        </w:r>
        <w:r w:rsidRPr="00141CAF">
          <w:rPr>
            <w:rStyle w:val="Hyperlink"/>
            <w:rFonts w:cs="Arial"/>
            <w:noProof/>
            <w:lang w:eastAsia="fr-FR"/>
          </w:rPr>
          <w:t>For UE-side data collection for CSI compression use case, support reusing CSI-ReportConfig for configuring the measurement resources for data collection purpose without CSI report:</w:t>
        </w:r>
      </w:hyperlink>
    </w:p>
    <w:p w14:paraId="3B48CF93" w14:textId="033BD10A" w:rsidR="003B7F1E" w:rsidRDefault="003B7F1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485" w:history="1">
        <w:r w:rsidRPr="00141CAF">
          <w:rPr>
            <w:rStyle w:val="Hyperlink"/>
            <w:rFonts w:ascii="Symbol" w:hAnsi="Symbol" w:cs="Arial"/>
            <w:noProof/>
            <w:lang w:eastAsia="fr-FR"/>
          </w:rPr>
          <w:t></w:t>
        </w:r>
        <w:r>
          <w:rPr>
            <w:rFonts w:asciiTheme="minorHAnsi" w:eastAsiaTheme="minorEastAsia" w:hAnsiTheme="minorHAnsi"/>
            <w:b w:val="0"/>
            <w:noProof/>
            <w:kern w:val="2"/>
            <w:sz w:val="24"/>
            <w:szCs w:val="24"/>
            <w:lang/>
            <w14:ligatures w14:val="standardContextual"/>
          </w:rPr>
          <w:tab/>
        </w:r>
        <w:r w:rsidRPr="00141CAF">
          <w:rPr>
            <w:rStyle w:val="Hyperlink"/>
            <w:noProof/>
          </w:rPr>
          <w:t xml:space="preserve">Indicate pairing ID in </w:t>
        </w:r>
        <w:r w:rsidRPr="00141CAF">
          <w:rPr>
            <w:rStyle w:val="Hyperlink"/>
            <w:i/>
            <w:iCs/>
            <w:noProof/>
          </w:rPr>
          <w:t xml:space="preserve">CSI-ReportConfig </w:t>
        </w:r>
        <w:r w:rsidRPr="00141CAF">
          <w:rPr>
            <w:rStyle w:val="Hyperlink"/>
            <w:noProof/>
          </w:rPr>
          <w:t>for UE-side data collection</w:t>
        </w:r>
      </w:hyperlink>
    </w:p>
    <w:p w14:paraId="73500FBE" w14:textId="2C5D6BDE" w:rsidR="003B7F1E" w:rsidRDefault="003B7F1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486" w:history="1">
        <w:r w:rsidRPr="00141CAF">
          <w:rPr>
            <w:rStyle w:val="Hyperlink"/>
            <w:rFonts w:ascii="Symbol" w:hAnsi="Symbol"/>
            <w:noProof/>
          </w:rPr>
          <w:t></w:t>
        </w:r>
        <w:r>
          <w:rPr>
            <w:rFonts w:asciiTheme="minorHAnsi" w:eastAsiaTheme="minorEastAsia" w:hAnsiTheme="minorHAnsi"/>
            <w:b w:val="0"/>
            <w:noProof/>
            <w:kern w:val="2"/>
            <w:sz w:val="24"/>
            <w:szCs w:val="24"/>
            <w:lang/>
            <w14:ligatures w14:val="standardContextual"/>
          </w:rPr>
          <w:tab/>
        </w:r>
        <w:r w:rsidRPr="00141CAF">
          <w:rPr>
            <w:rStyle w:val="Hyperlink"/>
            <w:noProof/>
          </w:rPr>
          <w:t xml:space="preserve">Without CSI report is indicated by setting </w:t>
        </w:r>
        <w:r w:rsidRPr="00141CAF">
          <w:rPr>
            <w:rStyle w:val="Hyperlink"/>
            <w:i/>
            <w:iCs/>
            <w:noProof/>
          </w:rPr>
          <w:t>reportQuantity</w:t>
        </w:r>
        <w:r w:rsidRPr="00141CAF">
          <w:rPr>
            <w:rStyle w:val="Hyperlink"/>
            <w:noProof/>
          </w:rPr>
          <w:t xml:space="preserve"> to ‘none-CSI-rel20’</w:t>
        </w:r>
      </w:hyperlink>
    </w:p>
    <w:p w14:paraId="6178E7F4" w14:textId="7159C7DF" w:rsidR="003B7F1E" w:rsidRDefault="003B7F1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487" w:history="1">
        <w:r w:rsidRPr="00141CAF">
          <w:rPr>
            <w:rStyle w:val="Hyperlink"/>
            <w:rFonts w:cs="Arial"/>
            <w:noProof/>
          </w:rPr>
          <w:t>Proposal 8</w:t>
        </w:r>
        <w:r>
          <w:rPr>
            <w:rFonts w:asciiTheme="minorHAnsi" w:eastAsiaTheme="minorEastAsia" w:hAnsiTheme="minorHAnsi"/>
            <w:b w:val="0"/>
            <w:noProof/>
            <w:kern w:val="2"/>
            <w:sz w:val="24"/>
            <w:szCs w:val="24"/>
            <w:lang/>
            <w14:ligatures w14:val="standardContextual"/>
          </w:rPr>
          <w:tab/>
        </w:r>
        <w:r w:rsidRPr="00141CAF">
          <w:rPr>
            <w:rStyle w:val="Hyperlink"/>
            <w:rFonts w:cs="Arial"/>
            <w:noProof/>
            <w:lang w:eastAsia="fr-FR"/>
          </w:rPr>
          <w:t>Support NW-sided performance monitoring with the following specification enhancements</w:t>
        </w:r>
        <w:r w:rsidRPr="00141CAF">
          <w:rPr>
            <w:rStyle w:val="Hyperlink"/>
            <w:rFonts w:cs="Arial"/>
            <w:noProof/>
          </w:rPr>
          <w:t>:</w:t>
        </w:r>
      </w:hyperlink>
    </w:p>
    <w:p w14:paraId="76676643" w14:textId="1B7938FB" w:rsidR="003B7F1E" w:rsidRDefault="003B7F1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488" w:history="1">
        <w:r w:rsidRPr="00141CAF">
          <w:rPr>
            <w:rStyle w:val="Hyperlink"/>
            <w:rFonts w:ascii="Symbol" w:hAnsi="Symbol" w:cs="Arial"/>
            <w:noProof/>
            <w:lang w:eastAsia="fr-FR"/>
          </w:rPr>
          <w:t></w:t>
        </w:r>
        <w:r>
          <w:rPr>
            <w:rFonts w:asciiTheme="minorHAnsi" w:eastAsiaTheme="minorEastAsia" w:hAnsiTheme="minorHAnsi"/>
            <w:b w:val="0"/>
            <w:noProof/>
            <w:kern w:val="2"/>
            <w:sz w:val="24"/>
            <w:szCs w:val="24"/>
            <w:lang/>
            <w14:ligatures w14:val="standardContextual"/>
          </w:rPr>
          <w:tab/>
        </w:r>
        <w:r w:rsidRPr="00141CAF">
          <w:rPr>
            <w:rStyle w:val="Hyperlink"/>
            <w:rFonts w:cs="Arial"/>
            <w:noProof/>
            <w:lang w:eastAsia="fr-FR"/>
          </w:rPr>
          <w:t>Define the target-CSI format (e.g., Rel16 eType II CB with new parameters) for NW-side data collection (can reuse the target CSI format defined for training data collection)</w:t>
        </w:r>
      </w:hyperlink>
    </w:p>
    <w:p w14:paraId="77CB0462" w14:textId="4CACCEBF" w:rsidR="003B7F1E" w:rsidRDefault="003B7F1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489" w:history="1">
        <w:r w:rsidRPr="00141CAF">
          <w:rPr>
            <w:rStyle w:val="Hyperlink"/>
            <w:rFonts w:ascii="Symbol" w:hAnsi="Symbol" w:cs="Arial"/>
            <w:noProof/>
          </w:rPr>
          <w:t></w:t>
        </w:r>
        <w:r>
          <w:rPr>
            <w:rFonts w:asciiTheme="minorHAnsi" w:eastAsiaTheme="minorEastAsia" w:hAnsiTheme="minorHAnsi"/>
            <w:b w:val="0"/>
            <w:noProof/>
            <w:kern w:val="2"/>
            <w:sz w:val="24"/>
            <w:szCs w:val="24"/>
            <w:lang/>
            <w14:ligatures w14:val="standardContextual"/>
          </w:rPr>
          <w:tab/>
        </w:r>
        <w:r w:rsidRPr="00141CAF">
          <w:rPr>
            <w:rStyle w:val="Hyperlink"/>
            <w:rFonts w:cs="Arial"/>
            <w:noProof/>
          </w:rPr>
          <w:t>Specify target CSI and CSI feedback pair reporting mechanisms.</w:t>
        </w:r>
      </w:hyperlink>
    </w:p>
    <w:p w14:paraId="4274211B" w14:textId="1D167C44" w:rsidR="003B7F1E" w:rsidRDefault="003B7F1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490" w:history="1">
        <w:r w:rsidRPr="00141CAF">
          <w:rPr>
            <w:rStyle w:val="Hyperlink"/>
            <w:rFonts w:ascii="Symbol" w:hAnsi="Symbol" w:cs="Arial"/>
            <w:noProof/>
          </w:rPr>
          <w:t></w:t>
        </w:r>
        <w:r>
          <w:rPr>
            <w:rFonts w:asciiTheme="minorHAnsi" w:eastAsiaTheme="minorEastAsia" w:hAnsiTheme="minorHAnsi"/>
            <w:b w:val="0"/>
            <w:noProof/>
            <w:kern w:val="2"/>
            <w:sz w:val="24"/>
            <w:szCs w:val="24"/>
            <w:lang/>
            <w14:ligatures w14:val="standardContextual"/>
          </w:rPr>
          <w:tab/>
        </w:r>
        <w:r w:rsidRPr="00141CAF">
          <w:rPr>
            <w:rStyle w:val="Hyperlink"/>
            <w:rFonts w:cs="Arial"/>
            <w:noProof/>
          </w:rPr>
          <w:t>Specify signaling and configuration for event triggered and periodically monitoring data collection at the NW-side.</w:t>
        </w:r>
      </w:hyperlink>
    </w:p>
    <w:p w14:paraId="7C26EC3C" w14:textId="512FCFAD" w:rsidR="003B7F1E" w:rsidRDefault="003B7F1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491" w:history="1">
        <w:r w:rsidRPr="00141CAF">
          <w:rPr>
            <w:rStyle w:val="Hyperlink"/>
            <w:rFonts w:cs="Arial"/>
            <w:noProof/>
            <w:lang w:eastAsia="fr-FR"/>
          </w:rPr>
          <w:t>Proposal 9</w:t>
        </w:r>
        <w:r>
          <w:rPr>
            <w:rFonts w:asciiTheme="minorHAnsi" w:eastAsiaTheme="minorEastAsia" w:hAnsiTheme="minorHAnsi"/>
            <w:b w:val="0"/>
            <w:noProof/>
            <w:kern w:val="2"/>
            <w:sz w:val="24"/>
            <w:szCs w:val="24"/>
            <w:lang/>
            <w14:ligatures w14:val="standardContextual"/>
          </w:rPr>
          <w:tab/>
        </w:r>
        <w:r w:rsidRPr="00141CAF">
          <w:rPr>
            <w:rStyle w:val="Hyperlink"/>
            <w:rFonts w:cs="Arial"/>
            <w:noProof/>
            <w:lang w:eastAsia="fr-FR"/>
          </w:rPr>
          <w:t>Supported UE-side performance monitoring based on direct estimation of an intermediate-KPI based performance metric (e.g., a SGCS value range indicator), at least the following spec impact are identified:</w:t>
        </w:r>
      </w:hyperlink>
    </w:p>
    <w:p w14:paraId="7C41BB6B" w14:textId="38257946" w:rsidR="003B7F1E" w:rsidRDefault="003B7F1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492" w:history="1">
        <w:r w:rsidRPr="00141CAF">
          <w:rPr>
            <w:rStyle w:val="Hyperlink"/>
            <w:rFonts w:ascii="Symbol" w:hAnsi="Symbol" w:cs="Arial"/>
            <w:noProof/>
            <w:lang w:eastAsia="fr-FR"/>
          </w:rPr>
          <w:t></w:t>
        </w:r>
        <w:r>
          <w:rPr>
            <w:rFonts w:asciiTheme="minorHAnsi" w:eastAsiaTheme="minorEastAsia" w:hAnsiTheme="minorHAnsi"/>
            <w:b w:val="0"/>
            <w:noProof/>
            <w:kern w:val="2"/>
            <w:sz w:val="24"/>
            <w:szCs w:val="24"/>
            <w:lang/>
            <w14:ligatures w14:val="standardContextual"/>
          </w:rPr>
          <w:tab/>
        </w:r>
        <w:r w:rsidRPr="00141CAF">
          <w:rPr>
            <w:rStyle w:val="Hyperlink"/>
            <w:rFonts w:cs="Arial"/>
            <w:noProof/>
            <w:lang w:eastAsia="fr-FR"/>
          </w:rPr>
          <w:t xml:space="preserve">The format of the performance monitoring metric (e.g., a SGCS/NMSE </w:t>
        </w:r>
        <w:r w:rsidRPr="00141CAF">
          <w:rPr>
            <w:rStyle w:val="Hyperlink"/>
            <w:noProof/>
            <w:lang w:eastAsia="ja-JP"/>
          </w:rPr>
          <w:t>range indicator</w:t>
        </w:r>
        <w:r w:rsidRPr="00141CAF">
          <w:rPr>
            <w:rStyle w:val="Hyperlink"/>
            <w:rFonts w:cs="Arial"/>
            <w:noProof/>
            <w:lang w:eastAsia="fr-FR"/>
          </w:rPr>
          <w:t>)</w:t>
        </w:r>
      </w:hyperlink>
    </w:p>
    <w:p w14:paraId="00C0015E" w14:textId="6DBEA172" w:rsidR="003B7F1E" w:rsidRDefault="003B7F1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493" w:history="1">
        <w:r w:rsidRPr="00141CAF">
          <w:rPr>
            <w:rStyle w:val="Hyperlink"/>
            <w:rFonts w:ascii="Symbol" w:hAnsi="Symbol" w:cs="Arial"/>
            <w:noProof/>
            <w:lang w:eastAsia="fr-FR"/>
          </w:rPr>
          <w:t></w:t>
        </w:r>
        <w:r>
          <w:rPr>
            <w:rFonts w:asciiTheme="minorHAnsi" w:eastAsiaTheme="minorEastAsia" w:hAnsiTheme="minorHAnsi"/>
            <w:b w:val="0"/>
            <w:noProof/>
            <w:kern w:val="2"/>
            <w:sz w:val="24"/>
            <w:szCs w:val="24"/>
            <w:lang/>
            <w14:ligatures w14:val="standardContextual"/>
          </w:rPr>
          <w:tab/>
        </w:r>
        <w:r w:rsidRPr="00141CAF">
          <w:rPr>
            <w:rStyle w:val="Hyperlink"/>
            <w:rFonts w:cs="Arial"/>
            <w:noProof/>
            <w:lang w:eastAsia="fr-FR"/>
          </w:rPr>
          <w:t>Signaling and mechanisms for UE reporting monitoring metric</w:t>
        </w:r>
      </w:hyperlink>
    </w:p>
    <w:p w14:paraId="6101329C" w14:textId="71C81402" w:rsidR="003B7F1E" w:rsidRDefault="003B7F1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494" w:history="1">
        <w:r w:rsidRPr="00141CAF">
          <w:rPr>
            <w:rStyle w:val="Hyperlink"/>
            <w:rFonts w:ascii="Symbol" w:hAnsi="Symbol" w:cs="Arial"/>
            <w:noProof/>
            <w:lang w:eastAsia="fr-FR"/>
          </w:rPr>
          <w:t></w:t>
        </w:r>
        <w:r>
          <w:rPr>
            <w:rFonts w:asciiTheme="minorHAnsi" w:eastAsiaTheme="minorEastAsia" w:hAnsiTheme="minorHAnsi"/>
            <w:b w:val="0"/>
            <w:noProof/>
            <w:kern w:val="2"/>
            <w:sz w:val="24"/>
            <w:szCs w:val="24"/>
            <w:lang/>
            <w14:ligatures w14:val="standardContextual"/>
          </w:rPr>
          <w:tab/>
        </w:r>
        <w:r w:rsidRPr="00141CAF">
          <w:rPr>
            <w:rStyle w:val="Hyperlink"/>
            <w:rFonts w:cs="Arial"/>
            <w:noProof/>
            <w:lang w:eastAsia="fr-FR"/>
          </w:rPr>
          <w:t>RAN4 testing of the quality of UE reported monitoring metric</w:t>
        </w:r>
      </w:hyperlink>
    </w:p>
    <w:p w14:paraId="05FF851C" w14:textId="5C85A1B1" w:rsidR="003B7F1E" w:rsidRDefault="003B7F1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495" w:history="1">
        <w:r w:rsidRPr="00141CAF">
          <w:rPr>
            <w:rStyle w:val="Hyperlink"/>
            <w:rFonts w:ascii="Symbol" w:hAnsi="Symbol" w:cs="Arial"/>
            <w:noProof/>
          </w:rPr>
          <w:t></w:t>
        </w:r>
        <w:r>
          <w:rPr>
            <w:rFonts w:asciiTheme="minorHAnsi" w:eastAsiaTheme="minorEastAsia" w:hAnsiTheme="minorHAnsi"/>
            <w:b w:val="0"/>
            <w:noProof/>
            <w:kern w:val="2"/>
            <w:sz w:val="24"/>
            <w:szCs w:val="24"/>
            <w:lang/>
            <w14:ligatures w14:val="standardContextual"/>
          </w:rPr>
          <w:tab/>
        </w:r>
        <w:r w:rsidRPr="00141CAF">
          <w:rPr>
            <w:rStyle w:val="Hyperlink"/>
            <w:rFonts w:cs="Arial"/>
            <w:noProof/>
          </w:rPr>
          <w:t xml:space="preserve">Mechanisms (e.g., RRC-message based methods) to support </w:t>
        </w:r>
        <w:r w:rsidRPr="00141CAF">
          <w:rPr>
            <w:rStyle w:val="Hyperlink"/>
            <w:rFonts w:cs="Arial"/>
            <w:noProof/>
            <w:lang w:eastAsia="fr-FR"/>
          </w:rPr>
          <w:t>UE reporting target CSI, encoder output, together with the associated intermediate-KPI based performance metric to the NW.</w:t>
        </w:r>
      </w:hyperlink>
    </w:p>
    <w:p w14:paraId="36A23A78" w14:textId="4087704A" w:rsidR="003B7F1E" w:rsidRDefault="003B7F1E">
      <w:pPr>
        <w:pStyle w:val="TableofFigures"/>
        <w:tabs>
          <w:tab w:val="right" w:leader="dot" w:pos="9629"/>
        </w:tabs>
        <w:rPr>
          <w:rFonts w:asciiTheme="minorHAnsi" w:eastAsiaTheme="minorEastAsia" w:hAnsiTheme="minorHAnsi"/>
          <w:b w:val="0"/>
          <w:noProof/>
          <w:kern w:val="2"/>
          <w:sz w:val="24"/>
          <w:szCs w:val="24"/>
          <w:lang/>
          <w14:ligatures w14:val="standardContextual"/>
        </w:rPr>
      </w:pPr>
      <w:hyperlink w:anchor="_Toc206167496" w:history="1">
        <w:r w:rsidRPr="00141CAF">
          <w:rPr>
            <w:rStyle w:val="Hyperlink"/>
            <w:rFonts w:cs="Arial"/>
            <w:noProof/>
            <w:lang w:eastAsia="fr-FR"/>
          </w:rPr>
          <w:t>Proposal 10</w:t>
        </w:r>
        <w:r>
          <w:rPr>
            <w:rFonts w:asciiTheme="minorHAnsi" w:eastAsiaTheme="minorEastAsia" w:hAnsiTheme="minorHAnsi"/>
            <w:b w:val="0"/>
            <w:noProof/>
            <w:kern w:val="2"/>
            <w:sz w:val="24"/>
            <w:szCs w:val="24"/>
            <w:lang/>
            <w14:ligatures w14:val="standardContextual"/>
          </w:rPr>
          <w:tab/>
        </w:r>
        <w:r w:rsidRPr="00141CAF">
          <w:rPr>
            <w:rStyle w:val="Hyperlink"/>
            <w:rFonts w:cs="Arial"/>
            <w:noProof/>
            <w:lang w:eastAsia="fr-FR"/>
          </w:rPr>
          <w:t>UE-side performance monitoring based on precoded RS transmission from NW is not supported.</w:t>
        </w:r>
      </w:hyperlink>
    </w:p>
    <w:p w14:paraId="58ACA235" w14:textId="08A9E962" w:rsidR="00C01F33" w:rsidRPr="000C7D36" w:rsidRDefault="006E1C82" w:rsidP="003C19F2">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6206CA15" w14:textId="6985C287" w:rsidR="00624279" w:rsidRPr="00A313AD" w:rsidRDefault="00624279" w:rsidP="00624279">
      <w:pPr>
        <w:pStyle w:val="Reference"/>
      </w:pPr>
      <w:bookmarkStart w:id="75" w:name="_Ref174151459"/>
      <w:bookmarkStart w:id="76" w:name="_Ref189809556"/>
      <w:r w:rsidRPr="00F25BFC">
        <w:t>RP-</w:t>
      </w:r>
      <w:r w:rsidRPr="002F7898">
        <w:t>2</w:t>
      </w:r>
      <w:r w:rsidRPr="00680F89">
        <w:t>51870, “</w:t>
      </w:r>
      <w:r w:rsidRPr="00680F89">
        <w:rPr>
          <w:lang w:val="en-GB"/>
        </w:rPr>
        <w:t>New WI: Artificial Intelligence (AI)/Machine Learning (ML) for NR air interface enhancements</w:t>
      </w:r>
      <w:r w:rsidRPr="00680F89">
        <w:t xml:space="preserve">”, Qualcomm </w:t>
      </w:r>
      <w:r>
        <w:t>(Moderator), RAN</w:t>
      </w:r>
      <w:r w:rsidRPr="00F25BFC">
        <w:t>#10</w:t>
      </w:r>
      <w:r>
        <w:t>8</w:t>
      </w:r>
      <w:r w:rsidRPr="00F25BFC">
        <w:t xml:space="preserve">, </w:t>
      </w:r>
      <w:r>
        <w:t>Prague</w:t>
      </w:r>
      <w:r w:rsidRPr="00F25BFC">
        <w:t xml:space="preserve">, </w:t>
      </w:r>
      <w:r>
        <w:t>Czech Republic</w:t>
      </w:r>
      <w:r w:rsidRPr="00F25BFC">
        <w:t xml:space="preserve">, </w:t>
      </w:r>
      <w:r>
        <w:t>June</w:t>
      </w:r>
      <w:r w:rsidRPr="00F25BFC">
        <w:t xml:space="preserve"> </w:t>
      </w:r>
      <w:r>
        <w:t>9</w:t>
      </w:r>
      <w:r w:rsidR="00FF20C2">
        <w:t>-</w:t>
      </w:r>
      <w:r>
        <w:t xml:space="preserve">13, </w:t>
      </w:r>
      <w:r w:rsidRPr="00F25BFC">
        <w:t>202</w:t>
      </w:r>
      <w:r>
        <w:t>5</w:t>
      </w:r>
      <w:r w:rsidRPr="00F25BFC">
        <w:t>.</w:t>
      </w:r>
      <w:bookmarkEnd w:id="75"/>
      <w:bookmarkEnd w:id="76"/>
    </w:p>
    <w:p w14:paraId="3744D59E" w14:textId="2A4E1E03" w:rsidR="001269AD" w:rsidRDefault="002F4ECA" w:rsidP="001269AD">
      <w:pPr>
        <w:pStyle w:val="Reference"/>
        <w:rPr>
          <w:rFonts w:cs="Arial"/>
          <w:szCs w:val="20"/>
        </w:rPr>
      </w:pPr>
      <w:bookmarkStart w:id="77" w:name="_Ref203578925"/>
      <w:bookmarkStart w:id="78" w:name="_Ref203656136"/>
      <w:r>
        <w:rPr>
          <w:rFonts w:cs="Arial"/>
          <w:szCs w:val="20"/>
        </w:rPr>
        <w:t>R1-2505019</w:t>
      </w:r>
      <w:r w:rsidR="001269AD" w:rsidRPr="00CB0B84">
        <w:rPr>
          <w:rFonts w:cs="Arial"/>
          <w:szCs w:val="20"/>
        </w:rPr>
        <w:t xml:space="preserve">, </w:t>
      </w:r>
      <w:r w:rsidR="00AE7602">
        <w:rPr>
          <w:rFonts w:cs="Arial"/>
          <w:szCs w:val="20"/>
        </w:rPr>
        <w:t>“</w:t>
      </w:r>
      <w:r w:rsidR="00AE7602" w:rsidRPr="00FE6401">
        <w:t>Text proposal to capture the output of Rel-19 study of Agenda Item 9.1.4.1 into TR 38.843</w:t>
      </w:r>
      <w:r w:rsidR="00AE7602">
        <w:t>”</w:t>
      </w:r>
      <w:r w:rsidR="00F97A70">
        <w:t xml:space="preserve">, </w:t>
      </w:r>
      <w:r w:rsidR="00F97A70" w:rsidRPr="00680F89">
        <w:t xml:space="preserve">Qualcomm </w:t>
      </w:r>
      <w:r w:rsidR="00F97A70">
        <w:t>(Moderator), Malta, May 18-22, 2025</w:t>
      </w:r>
      <w:r w:rsidR="001269AD" w:rsidRPr="00CB0B84">
        <w:rPr>
          <w:rFonts w:cs="Arial"/>
          <w:szCs w:val="20"/>
        </w:rPr>
        <w:t>.</w:t>
      </w:r>
      <w:bookmarkEnd w:id="77"/>
      <w:bookmarkEnd w:id="78"/>
    </w:p>
    <w:p w14:paraId="26586A90" w14:textId="546FD9E3" w:rsidR="00A313AD" w:rsidRPr="00A313AD" w:rsidRDefault="00A313AD" w:rsidP="001269AD">
      <w:pPr>
        <w:pStyle w:val="Reference"/>
        <w:numPr>
          <w:ilvl w:val="0"/>
          <w:numId w:val="0"/>
        </w:numPr>
        <w:ind w:left="567"/>
      </w:pPr>
    </w:p>
    <w:sectPr w:rsidR="00A313AD" w:rsidRPr="00A313AD" w:rsidSect="00DF0BE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F8AB2" w14:textId="77777777" w:rsidR="002C6F94" w:rsidRDefault="002C6F94">
      <w:r>
        <w:separator/>
      </w:r>
    </w:p>
  </w:endnote>
  <w:endnote w:type="continuationSeparator" w:id="0">
    <w:p w14:paraId="0D7FB997" w14:textId="77777777" w:rsidR="002C6F94" w:rsidRDefault="002C6F94">
      <w:r>
        <w:continuationSeparator/>
      </w:r>
    </w:p>
  </w:endnote>
  <w:endnote w:type="continuationNotice" w:id="1">
    <w:p w14:paraId="21FF2B26" w14:textId="77777777" w:rsidR="002C6F94" w:rsidRDefault="002C6F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游明朝"/>
    <w:panose1 w:val="00000000000000000000"/>
    <w:charset w:val="80"/>
    <w:family w:val="roman"/>
    <w:notTrueType/>
    <w:pitch w:val="default"/>
  </w:font>
  <w:font w:name="DengXian">
    <w:altName w:val="Microsoft YaHei"/>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1BE17" w14:textId="77777777" w:rsidR="002C6F94" w:rsidRDefault="002C6F94">
      <w:r>
        <w:separator/>
      </w:r>
    </w:p>
  </w:footnote>
  <w:footnote w:type="continuationSeparator" w:id="0">
    <w:p w14:paraId="136C85AA" w14:textId="77777777" w:rsidR="002C6F94" w:rsidRDefault="002C6F94">
      <w:r>
        <w:continuationSeparator/>
      </w:r>
    </w:p>
  </w:footnote>
  <w:footnote w:type="continuationNotice" w:id="1">
    <w:p w14:paraId="3D5AC635" w14:textId="77777777" w:rsidR="002C6F94" w:rsidRDefault="002C6F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03019D"/>
    <w:multiLevelType w:val="hybridMultilevel"/>
    <w:tmpl w:val="2626F65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0DE77B2E"/>
    <w:multiLevelType w:val="hybridMultilevel"/>
    <w:tmpl w:val="AC90AB20"/>
    <w:lvl w:ilvl="0" w:tplc="08090001">
      <w:start w:val="1"/>
      <w:numFmt w:val="bullet"/>
      <w:lvlText w:val=""/>
      <w:lvlJc w:val="left"/>
      <w:pPr>
        <w:ind w:left="2419" w:hanging="360"/>
      </w:pPr>
      <w:rPr>
        <w:rFonts w:ascii="Symbol" w:hAnsi="Symbol" w:hint="default"/>
      </w:rPr>
    </w:lvl>
    <w:lvl w:ilvl="1" w:tplc="08090003" w:tentative="1">
      <w:start w:val="1"/>
      <w:numFmt w:val="bullet"/>
      <w:lvlText w:val="o"/>
      <w:lvlJc w:val="left"/>
      <w:pPr>
        <w:ind w:left="3139" w:hanging="360"/>
      </w:pPr>
      <w:rPr>
        <w:rFonts w:ascii="Courier New" w:hAnsi="Courier New" w:cs="Courier New" w:hint="default"/>
      </w:rPr>
    </w:lvl>
    <w:lvl w:ilvl="2" w:tplc="08090005" w:tentative="1">
      <w:start w:val="1"/>
      <w:numFmt w:val="bullet"/>
      <w:lvlText w:val=""/>
      <w:lvlJc w:val="left"/>
      <w:pPr>
        <w:ind w:left="3859" w:hanging="360"/>
      </w:pPr>
      <w:rPr>
        <w:rFonts w:ascii="Wingdings" w:hAnsi="Wingdings" w:hint="default"/>
      </w:rPr>
    </w:lvl>
    <w:lvl w:ilvl="3" w:tplc="08090001" w:tentative="1">
      <w:start w:val="1"/>
      <w:numFmt w:val="bullet"/>
      <w:lvlText w:val=""/>
      <w:lvlJc w:val="left"/>
      <w:pPr>
        <w:ind w:left="4579" w:hanging="360"/>
      </w:pPr>
      <w:rPr>
        <w:rFonts w:ascii="Symbol" w:hAnsi="Symbol" w:hint="default"/>
      </w:rPr>
    </w:lvl>
    <w:lvl w:ilvl="4" w:tplc="08090003" w:tentative="1">
      <w:start w:val="1"/>
      <w:numFmt w:val="bullet"/>
      <w:lvlText w:val="o"/>
      <w:lvlJc w:val="left"/>
      <w:pPr>
        <w:ind w:left="5299" w:hanging="360"/>
      </w:pPr>
      <w:rPr>
        <w:rFonts w:ascii="Courier New" w:hAnsi="Courier New" w:cs="Courier New" w:hint="default"/>
      </w:rPr>
    </w:lvl>
    <w:lvl w:ilvl="5" w:tplc="08090005" w:tentative="1">
      <w:start w:val="1"/>
      <w:numFmt w:val="bullet"/>
      <w:lvlText w:val=""/>
      <w:lvlJc w:val="left"/>
      <w:pPr>
        <w:ind w:left="6019" w:hanging="360"/>
      </w:pPr>
      <w:rPr>
        <w:rFonts w:ascii="Wingdings" w:hAnsi="Wingdings" w:hint="default"/>
      </w:rPr>
    </w:lvl>
    <w:lvl w:ilvl="6" w:tplc="08090001" w:tentative="1">
      <w:start w:val="1"/>
      <w:numFmt w:val="bullet"/>
      <w:lvlText w:val=""/>
      <w:lvlJc w:val="left"/>
      <w:pPr>
        <w:ind w:left="6739" w:hanging="360"/>
      </w:pPr>
      <w:rPr>
        <w:rFonts w:ascii="Symbol" w:hAnsi="Symbol" w:hint="default"/>
      </w:rPr>
    </w:lvl>
    <w:lvl w:ilvl="7" w:tplc="08090003" w:tentative="1">
      <w:start w:val="1"/>
      <w:numFmt w:val="bullet"/>
      <w:lvlText w:val="o"/>
      <w:lvlJc w:val="left"/>
      <w:pPr>
        <w:ind w:left="7459" w:hanging="360"/>
      </w:pPr>
      <w:rPr>
        <w:rFonts w:ascii="Courier New" w:hAnsi="Courier New" w:cs="Courier New" w:hint="default"/>
      </w:rPr>
    </w:lvl>
    <w:lvl w:ilvl="8" w:tplc="08090005" w:tentative="1">
      <w:start w:val="1"/>
      <w:numFmt w:val="bullet"/>
      <w:lvlText w:val=""/>
      <w:lvlJc w:val="left"/>
      <w:pPr>
        <w:ind w:left="8179" w:hanging="360"/>
      </w:pPr>
      <w:rPr>
        <w:rFonts w:ascii="Wingdings" w:hAnsi="Wingdings" w:hint="default"/>
      </w:rPr>
    </w:lvl>
  </w:abstractNum>
  <w:abstractNum w:abstractNumId="4" w15:restartNumberingAfterBreak="0">
    <w:nsid w:val="0EF87B64"/>
    <w:multiLevelType w:val="hybridMultilevel"/>
    <w:tmpl w:val="0B10BE9C"/>
    <w:lvl w:ilvl="0" w:tplc="16621B52">
      <w:start w:val="1"/>
      <w:numFmt w:val="decimal"/>
      <w:lvlText w:val="%1."/>
      <w:lvlJc w:val="left"/>
      <w:pPr>
        <w:ind w:left="1440" w:hanging="360"/>
      </w:pPr>
    </w:lvl>
    <w:lvl w:ilvl="1" w:tplc="E260FDBA">
      <w:start w:val="1"/>
      <w:numFmt w:val="decimal"/>
      <w:lvlText w:val="%2."/>
      <w:lvlJc w:val="left"/>
      <w:pPr>
        <w:ind w:left="1800" w:hanging="360"/>
      </w:pPr>
    </w:lvl>
    <w:lvl w:ilvl="2" w:tplc="48A6728C">
      <w:start w:val="1"/>
      <w:numFmt w:val="decimal"/>
      <w:lvlText w:val="%3."/>
      <w:lvlJc w:val="left"/>
      <w:pPr>
        <w:ind w:left="1440" w:hanging="360"/>
      </w:pPr>
    </w:lvl>
    <w:lvl w:ilvl="3" w:tplc="F68C1F8E">
      <w:start w:val="1"/>
      <w:numFmt w:val="decimal"/>
      <w:lvlText w:val="%4."/>
      <w:lvlJc w:val="left"/>
      <w:pPr>
        <w:ind w:left="1440" w:hanging="360"/>
      </w:pPr>
    </w:lvl>
    <w:lvl w:ilvl="4" w:tplc="D52A6CE4">
      <w:start w:val="1"/>
      <w:numFmt w:val="decimal"/>
      <w:lvlText w:val="%5."/>
      <w:lvlJc w:val="left"/>
      <w:pPr>
        <w:ind w:left="1440" w:hanging="360"/>
      </w:pPr>
    </w:lvl>
    <w:lvl w:ilvl="5" w:tplc="F620C9C6">
      <w:start w:val="1"/>
      <w:numFmt w:val="decimal"/>
      <w:lvlText w:val="%6."/>
      <w:lvlJc w:val="left"/>
      <w:pPr>
        <w:ind w:left="1440" w:hanging="360"/>
      </w:pPr>
    </w:lvl>
    <w:lvl w:ilvl="6" w:tplc="238ABF00">
      <w:start w:val="1"/>
      <w:numFmt w:val="decimal"/>
      <w:lvlText w:val="%7."/>
      <w:lvlJc w:val="left"/>
      <w:pPr>
        <w:ind w:left="1440" w:hanging="360"/>
      </w:pPr>
    </w:lvl>
    <w:lvl w:ilvl="7" w:tplc="E3DCEDDC">
      <w:start w:val="1"/>
      <w:numFmt w:val="decimal"/>
      <w:lvlText w:val="%8."/>
      <w:lvlJc w:val="left"/>
      <w:pPr>
        <w:ind w:left="1440" w:hanging="360"/>
      </w:pPr>
    </w:lvl>
    <w:lvl w:ilvl="8" w:tplc="C78613D0">
      <w:start w:val="1"/>
      <w:numFmt w:val="decimal"/>
      <w:lvlText w:val="%9."/>
      <w:lvlJc w:val="left"/>
      <w:pPr>
        <w:ind w:left="1440" w:hanging="36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471255"/>
    <w:multiLevelType w:val="hybridMultilevel"/>
    <w:tmpl w:val="F9BE9A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866AF5"/>
    <w:multiLevelType w:val="hybridMultilevel"/>
    <w:tmpl w:val="0F6861E8"/>
    <w:lvl w:ilvl="0" w:tplc="77DC9154">
      <w:start w:val="1"/>
      <w:numFmt w:val="decimal"/>
      <w:lvlText w:val="%1."/>
      <w:lvlJc w:val="left"/>
      <w:pPr>
        <w:ind w:left="720" w:hanging="360"/>
      </w:pPr>
    </w:lvl>
    <w:lvl w:ilvl="1" w:tplc="AEB00646">
      <w:start w:val="1"/>
      <w:numFmt w:val="decimal"/>
      <w:lvlText w:val="%2."/>
      <w:lvlJc w:val="left"/>
      <w:pPr>
        <w:ind w:left="720" w:hanging="360"/>
      </w:pPr>
    </w:lvl>
    <w:lvl w:ilvl="2" w:tplc="2D9AE2E8">
      <w:start w:val="1"/>
      <w:numFmt w:val="decimal"/>
      <w:lvlText w:val="%3."/>
      <w:lvlJc w:val="left"/>
      <w:pPr>
        <w:ind w:left="720" w:hanging="360"/>
      </w:pPr>
    </w:lvl>
    <w:lvl w:ilvl="3" w:tplc="76F2C73A">
      <w:start w:val="1"/>
      <w:numFmt w:val="decimal"/>
      <w:lvlText w:val="%4."/>
      <w:lvlJc w:val="left"/>
      <w:pPr>
        <w:ind w:left="720" w:hanging="360"/>
      </w:pPr>
    </w:lvl>
    <w:lvl w:ilvl="4" w:tplc="A1BEA3C4">
      <w:start w:val="1"/>
      <w:numFmt w:val="decimal"/>
      <w:lvlText w:val="%5."/>
      <w:lvlJc w:val="left"/>
      <w:pPr>
        <w:ind w:left="720" w:hanging="360"/>
      </w:pPr>
    </w:lvl>
    <w:lvl w:ilvl="5" w:tplc="479C9738">
      <w:start w:val="1"/>
      <w:numFmt w:val="decimal"/>
      <w:lvlText w:val="%6."/>
      <w:lvlJc w:val="left"/>
      <w:pPr>
        <w:ind w:left="720" w:hanging="360"/>
      </w:pPr>
    </w:lvl>
    <w:lvl w:ilvl="6" w:tplc="E0F47FC2">
      <w:start w:val="1"/>
      <w:numFmt w:val="decimal"/>
      <w:lvlText w:val="%7."/>
      <w:lvlJc w:val="left"/>
      <w:pPr>
        <w:ind w:left="720" w:hanging="360"/>
      </w:pPr>
    </w:lvl>
    <w:lvl w:ilvl="7" w:tplc="D05C0AAE">
      <w:start w:val="1"/>
      <w:numFmt w:val="decimal"/>
      <w:lvlText w:val="%8."/>
      <w:lvlJc w:val="left"/>
      <w:pPr>
        <w:ind w:left="720" w:hanging="360"/>
      </w:pPr>
    </w:lvl>
    <w:lvl w:ilvl="8" w:tplc="FEB2BF3E">
      <w:start w:val="1"/>
      <w:numFmt w:val="decimal"/>
      <w:lvlText w:val="%9."/>
      <w:lvlJc w:val="left"/>
      <w:pPr>
        <w:ind w:left="720" w:hanging="360"/>
      </w:pPr>
    </w:lvl>
  </w:abstractNum>
  <w:abstractNum w:abstractNumId="8" w15:restartNumberingAfterBreak="0">
    <w:nsid w:val="1D7C5DF1"/>
    <w:multiLevelType w:val="hybridMultilevel"/>
    <w:tmpl w:val="7DDCE4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4A753F"/>
    <w:multiLevelType w:val="hybridMultilevel"/>
    <w:tmpl w:val="03FC42B4"/>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5624F47"/>
    <w:multiLevelType w:val="hybridMultilevel"/>
    <w:tmpl w:val="41502E9E"/>
    <w:lvl w:ilvl="0" w:tplc="B8F65E4A">
      <w:start w:val="1"/>
      <w:numFmt w:val="bullet"/>
      <w:lvlText w:val=""/>
      <w:lvlJc w:val="left"/>
      <w:pPr>
        <w:ind w:left="1080" w:hanging="360"/>
      </w:pPr>
      <w:rPr>
        <w:rFonts w:ascii="Symbol" w:hAnsi="Symbol"/>
      </w:rPr>
    </w:lvl>
    <w:lvl w:ilvl="1" w:tplc="9540627C">
      <w:start w:val="1"/>
      <w:numFmt w:val="bullet"/>
      <w:lvlText w:val=""/>
      <w:lvlJc w:val="left"/>
      <w:pPr>
        <w:ind w:left="1080" w:hanging="360"/>
      </w:pPr>
      <w:rPr>
        <w:rFonts w:ascii="Symbol" w:hAnsi="Symbol"/>
      </w:rPr>
    </w:lvl>
    <w:lvl w:ilvl="2" w:tplc="8E2E089C">
      <w:start w:val="1"/>
      <w:numFmt w:val="bullet"/>
      <w:lvlText w:val=""/>
      <w:lvlJc w:val="left"/>
      <w:pPr>
        <w:ind w:left="1080" w:hanging="360"/>
      </w:pPr>
      <w:rPr>
        <w:rFonts w:ascii="Symbol" w:hAnsi="Symbol"/>
      </w:rPr>
    </w:lvl>
    <w:lvl w:ilvl="3" w:tplc="8EEA0E28">
      <w:start w:val="1"/>
      <w:numFmt w:val="bullet"/>
      <w:lvlText w:val=""/>
      <w:lvlJc w:val="left"/>
      <w:pPr>
        <w:ind w:left="1080" w:hanging="360"/>
      </w:pPr>
      <w:rPr>
        <w:rFonts w:ascii="Symbol" w:hAnsi="Symbol"/>
      </w:rPr>
    </w:lvl>
    <w:lvl w:ilvl="4" w:tplc="8C146EBA">
      <w:start w:val="1"/>
      <w:numFmt w:val="bullet"/>
      <w:lvlText w:val=""/>
      <w:lvlJc w:val="left"/>
      <w:pPr>
        <w:ind w:left="1080" w:hanging="360"/>
      </w:pPr>
      <w:rPr>
        <w:rFonts w:ascii="Symbol" w:hAnsi="Symbol"/>
      </w:rPr>
    </w:lvl>
    <w:lvl w:ilvl="5" w:tplc="4CDE6D38">
      <w:start w:val="1"/>
      <w:numFmt w:val="bullet"/>
      <w:lvlText w:val=""/>
      <w:lvlJc w:val="left"/>
      <w:pPr>
        <w:ind w:left="1080" w:hanging="360"/>
      </w:pPr>
      <w:rPr>
        <w:rFonts w:ascii="Symbol" w:hAnsi="Symbol"/>
      </w:rPr>
    </w:lvl>
    <w:lvl w:ilvl="6" w:tplc="7F240882">
      <w:start w:val="1"/>
      <w:numFmt w:val="bullet"/>
      <w:lvlText w:val=""/>
      <w:lvlJc w:val="left"/>
      <w:pPr>
        <w:ind w:left="1080" w:hanging="360"/>
      </w:pPr>
      <w:rPr>
        <w:rFonts w:ascii="Symbol" w:hAnsi="Symbol"/>
      </w:rPr>
    </w:lvl>
    <w:lvl w:ilvl="7" w:tplc="AE348F1E">
      <w:start w:val="1"/>
      <w:numFmt w:val="bullet"/>
      <w:lvlText w:val=""/>
      <w:lvlJc w:val="left"/>
      <w:pPr>
        <w:ind w:left="1080" w:hanging="360"/>
      </w:pPr>
      <w:rPr>
        <w:rFonts w:ascii="Symbol" w:hAnsi="Symbol"/>
      </w:rPr>
    </w:lvl>
    <w:lvl w:ilvl="8" w:tplc="F6500428">
      <w:start w:val="1"/>
      <w:numFmt w:val="bullet"/>
      <w:lvlText w:val=""/>
      <w:lvlJc w:val="left"/>
      <w:pPr>
        <w:ind w:left="1080" w:hanging="360"/>
      </w:pPr>
      <w:rPr>
        <w:rFonts w:ascii="Symbol" w:hAnsi="Symbol"/>
      </w:rPr>
    </w:lvl>
  </w:abstractNum>
  <w:abstractNum w:abstractNumId="13" w15:restartNumberingAfterBreak="0">
    <w:nsid w:val="268452B3"/>
    <w:multiLevelType w:val="hybridMultilevel"/>
    <w:tmpl w:val="7A3838D4"/>
    <w:lvl w:ilvl="0" w:tplc="36E07A54">
      <w:start w:val="38"/>
      <w:numFmt w:val="bullet"/>
      <w:lvlText w:val="-"/>
      <w:lvlJc w:val="left"/>
      <w:pPr>
        <w:ind w:left="720" w:hanging="360"/>
      </w:pPr>
      <w:rPr>
        <w:rFonts w:ascii="Aptos" w:eastAsiaTheme="minorHAnsi" w:hAnsi="Apto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8963D51"/>
    <w:multiLevelType w:val="hybridMultilevel"/>
    <w:tmpl w:val="217C12F6"/>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440" w:hanging="360"/>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FD494A"/>
    <w:multiLevelType w:val="hybridMultilevel"/>
    <w:tmpl w:val="D0FA9E80"/>
    <w:lvl w:ilvl="0" w:tplc="42C01A90">
      <w:start w:val="1"/>
      <w:numFmt w:val="decimal"/>
      <w:lvlText w:val="%1."/>
      <w:lvlJc w:val="left"/>
      <w:pPr>
        <w:ind w:left="1440" w:hanging="360"/>
      </w:pPr>
    </w:lvl>
    <w:lvl w:ilvl="1" w:tplc="68E81B5E">
      <w:start w:val="1"/>
      <w:numFmt w:val="decimal"/>
      <w:lvlText w:val="%2."/>
      <w:lvlJc w:val="left"/>
      <w:pPr>
        <w:ind w:left="1440" w:hanging="360"/>
      </w:pPr>
    </w:lvl>
    <w:lvl w:ilvl="2" w:tplc="50649556">
      <w:start w:val="1"/>
      <w:numFmt w:val="decimal"/>
      <w:lvlText w:val="%3."/>
      <w:lvlJc w:val="left"/>
      <w:pPr>
        <w:ind w:left="1440" w:hanging="360"/>
      </w:pPr>
    </w:lvl>
    <w:lvl w:ilvl="3" w:tplc="7F9636C6">
      <w:start w:val="1"/>
      <w:numFmt w:val="decimal"/>
      <w:lvlText w:val="%4."/>
      <w:lvlJc w:val="left"/>
      <w:pPr>
        <w:ind w:left="1440" w:hanging="360"/>
      </w:pPr>
    </w:lvl>
    <w:lvl w:ilvl="4" w:tplc="CD863F38">
      <w:start w:val="1"/>
      <w:numFmt w:val="decimal"/>
      <w:lvlText w:val="%5."/>
      <w:lvlJc w:val="left"/>
      <w:pPr>
        <w:ind w:left="1440" w:hanging="360"/>
      </w:pPr>
    </w:lvl>
    <w:lvl w:ilvl="5" w:tplc="A8AC4ABC">
      <w:start w:val="1"/>
      <w:numFmt w:val="decimal"/>
      <w:lvlText w:val="%6."/>
      <w:lvlJc w:val="left"/>
      <w:pPr>
        <w:ind w:left="1440" w:hanging="360"/>
      </w:pPr>
    </w:lvl>
    <w:lvl w:ilvl="6" w:tplc="7C38117A">
      <w:start w:val="1"/>
      <w:numFmt w:val="decimal"/>
      <w:lvlText w:val="%7."/>
      <w:lvlJc w:val="left"/>
      <w:pPr>
        <w:ind w:left="1440" w:hanging="360"/>
      </w:pPr>
    </w:lvl>
    <w:lvl w:ilvl="7" w:tplc="C5C6DD36">
      <w:start w:val="1"/>
      <w:numFmt w:val="decimal"/>
      <w:lvlText w:val="%8."/>
      <w:lvlJc w:val="left"/>
      <w:pPr>
        <w:ind w:left="1440" w:hanging="360"/>
      </w:pPr>
    </w:lvl>
    <w:lvl w:ilvl="8" w:tplc="0EF04F44">
      <w:start w:val="1"/>
      <w:numFmt w:val="decimal"/>
      <w:lvlText w:val="%9."/>
      <w:lvlJc w:val="left"/>
      <w:pPr>
        <w:ind w:left="1440" w:hanging="360"/>
      </w:pPr>
    </w:lvl>
  </w:abstractNum>
  <w:abstractNum w:abstractNumId="18"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555B78"/>
    <w:multiLevelType w:val="hybridMultilevel"/>
    <w:tmpl w:val="5D946EB8"/>
    <w:lvl w:ilvl="0" w:tplc="B1A82D18">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3A435348"/>
    <w:multiLevelType w:val="hybridMultilevel"/>
    <w:tmpl w:val="5D3E8986"/>
    <w:lvl w:ilvl="0" w:tplc="4228637C">
      <w:start w:val="1"/>
      <w:numFmt w:val="bullet"/>
      <w:lvlText w:val=""/>
      <w:lvlJc w:val="left"/>
      <w:pPr>
        <w:ind w:left="1080" w:hanging="360"/>
      </w:pPr>
      <w:rPr>
        <w:rFonts w:ascii="Symbol" w:hAnsi="Symbol"/>
      </w:rPr>
    </w:lvl>
    <w:lvl w:ilvl="1" w:tplc="E522E670">
      <w:start w:val="1"/>
      <w:numFmt w:val="bullet"/>
      <w:lvlText w:val=""/>
      <w:lvlJc w:val="left"/>
      <w:pPr>
        <w:ind w:left="1080" w:hanging="360"/>
      </w:pPr>
      <w:rPr>
        <w:rFonts w:ascii="Symbol" w:hAnsi="Symbol"/>
      </w:rPr>
    </w:lvl>
    <w:lvl w:ilvl="2" w:tplc="EFAE64B2">
      <w:start w:val="1"/>
      <w:numFmt w:val="bullet"/>
      <w:lvlText w:val=""/>
      <w:lvlJc w:val="left"/>
      <w:pPr>
        <w:ind w:left="1080" w:hanging="360"/>
      </w:pPr>
      <w:rPr>
        <w:rFonts w:ascii="Symbol" w:hAnsi="Symbol"/>
      </w:rPr>
    </w:lvl>
    <w:lvl w:ilvl="3" w:tplc="76E81792">
      <w:start w:val="1"/>
      <w:numFmt w:val="bullet"/>
      <w:lvlText w:val=""/>
      <w:lvlJc w:val="left"/>
      <w:pPr>
        <w:ind w:left="1080" w:hanging="360"/>
      </w:pPr>
      <w:rPr>
        <w:rFonts w:ascii="Symbol" w:hAnsi="Symbol"/>
      </w:rPr>
    </w:lvl>
    <w:lvl w:ilvl="4" w:tplc="86D662F0">
      <w:start w:val="1"/>
      <w:numFmt w:val="bullet"/>
      <w:lvlText w:val=""/>
      <w:lvlJc w:val="left"/>
      <w:pPr>
        <w:ind w:left="1080" w:hanging="360"/>
      </w:pPr>
      <w:rPr>
        <w:rFonts w:ascii="Symbol" w:hAnsi="Symbol"/>
      </w:rPr>
    </w:lvl>
    <w:lvl w:ilvl="5" w:tplc="26F60AAC">
      <w:start w:val="1"/>
      <w:numFmt w:val="bullet"/>
      <w:lvlText w:val=""/>
      <w:lvlJc w:val="left"/>
      <w:pPr>
        <w:ind w:left="1080" w:hanging="360"/>
      </w:pPr>
      <w:rPr>
        <w:rFonts w:ascii="Symbol" w:hAnsi="Symbol"/>
      </w:rPr>
    </w:lvl>
    <w:lvl w:ilvl="6" w:tplc="A9E2CC62">
      <w:start w:val="1"/>
      <w:numFmt w:val="bullet"/>
      <w:lvlText w:val=""/>
      <w:lvlJc w:val="left"/>
      <w:pPr>
        <w:ind w:left="1080" w:hanging="360"/>
      </w:pPr>
      <w:rPr>
        <w:rFonts w:ascii="Symbol" w:hAnsi="Symbol"/>
      </w:rPr>
    </w:lvl>
    <w:lvl w:ilvl="7" w:tplc="844CF76A">
      <w:start w:val="1"/>
      <w:numFmt w:val="bullet"/>
      <w:lvlText w:val=""/>
      <w:lvlJc w:val="left"/>
      <w:pPr>
        <w:ind w:left="1080" w:hanging="360"/>
      </w:pPr>
      <w:rPr>
        <w:rFonts w:ascii="Symbol" w:hAnsi="Symbol"/>
      </w:rPr>
    </w:lvl>
    <w:lvl w:ilvl="8" w:tplc="201E6C06">
      <w:start w:val="1"/>
      <w:numFmt w:val="bullet"/>
      <w:lvlText w:val=""/>
      <w:lvlJc w:val="left"/>
      <w:pPr>
        <w:ind w:left="1080" w:hanging="360"/>
      </w:pPr>
      <w:rPr>
        <w:rFonts w:ascii="Symbol" w:hAnsi="Symbol"/>
      </w:rPr>
    </w:lvl>
  </w:abstractNum>
  <w:abstractNum w:abstractNumId="24" w15:restartNumberingAfterBreak="0">
    <w:nsid w:val="3A702309"/>
    <w:multiLevelType w:val="hybridMultilevel"/>
    <w:tmpl w:val="89D078BE"/>
    <w:lvl w:ilvl="0" w:tplc="B0621DAE">
      <w:start w:val="1"/>
      <w:numFmt w:val="decimal"/>
      <w:lvlText w:val="%1."/>
      <w:lvlJc w:val="left"/>
      <w:pPr>
        <w:ind w:left="720" w:hanging="360"/>
      </w:pPr>
    </w:lvl>
    <w:lvl w:ilvl="1" w:tplc="E814DF6E">
      <w:start w:val="1"/>
      <w:numFmt w:val="decimal"/>
      <w:lvlText w:val="%2."/>
      <w:lvlJc w:val="left"/>
      <w:pPr>
        <w:ind w:left="720" w:hanging="360"/>
      </w:pPr>
    </w:lvl>
    <w:lvl w:ilvl="2" w:tplc="0DF83968">
      <w:start w:val="1"/>
      <w:numFmt w:val="decimal"/>
      <w:lvlText w:val="%3."/>
      <w:lvlJc w:val="left"/>
      <w:pPr>
        <w:ind w:left="720" w:hanging="360"/>
      </w:pPr>
    </w:lvl>
    <w:lvl w:ilvl="3" w:tplc="D256B032">
      <w:start w:val="1"/>
      <w:numFmt w:val="decimal"/>
      <w:lvlText w:val="%4."/>
      <w:lvlJc w:val="left"/>
      <w:pPr>
        <w:ind w:left="720" w:hanging="360"/>
      </w:pPr>
    </w:lvl>
    <w:lvl w:ilvl="4" w:tplc="E03E257E">
      <w:start w:val="1"/>
      <w:numFmt w:val="decimal"/>
      <w:lvlText w:val="%5."/>
      <w:lvlJc w:val="left"/>
      <w:pPr>
        <w:ind w:left="720" w:hanging="360"/>
      </w:pPr>
    </w:lvl>
    <w:lvl w:ilvl="5" w:tplc="AD2032DE">
      <w:start w:val="1"/>
      <w:numFmt w:val="decimal"/>
      <w:lvlText w:val="%6."/>
      <w:lvlJc w:val="left"/>
      <w:pPr>
        <w:ind w:left="720" w:hanging="360"/>
      </w:pPr>
    </w:lvl>
    <w:lvl w:ilvl="6" w:tplc="CC02F900">
      <w:start w:val="1"/>
      <w:numFmt w:val="decimal"/>
      <w:lvlText w:val="%7."/>
      <w:lvlJc w:val="left"/>
      <w:pPr>
        <w:ind w:left="720" w:hanging="360"/>
      </w:pPr>
    </w:lvl>
    <w:lvl w:ilvl="7" w:tplc="2E1EBF96">
      <w:start w:val="1"/>
      <w:numFmt w:val="decimal"/>
      <w:lvlText w:val="%8."/>
      <w:lvlJc w:val="left"/>
      <w:pPr>
        <w:ind w:left="720" w:hanging="360"/>
      </w:pPr>
    </w:lvl>
    <w:lvl w:ilvl="8" w:tplc="4E94DB34">
      <w:start w:val="1"/>
      <w:numFmt w:val="decimal"/>
      <w:lvlText w:val="%9."/>
      <w:lvlJc w:val="left"/>
      <w:pPr>
        <w:ind w:left="720" w:hanging="360"/>
      </w:pPr>
    </w:lvl>
  </w:abstractNum>
  <w:abstractNum w:abstractNumId="25" w15:restartNumberingAfterBreak="0">
    <w:nsid w:val="3AA46647"/>
    <w:multiLevelType w:val="hybridMultilevel"/>
    <w:tmpl w:val="11DC7E4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20000001">
      <w:start w:val="1"/>
      <w:numFmt w:val="bullet"/>
      <w:lvlText w:val=""/>
      <w:lvlJc w:val="left"/>
      <w:pPr>
        <w:ind w:left="1440" w:hanging="36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CBC36EF"/>
    <w:multiLevelType w:val="hybridMultilevel"/>
    <w:tmpl w:val="1770A1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F2C32C4"/>
    <w:multiLevelType w:val="hybridMultilevel"/>
    <w:tmpl w:val="8B107C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01D2D5C"/>
    <w:multiLevelType w:val="hybridMultilevel"/>
    <w:tmpl w:val="C60C33EE"/>
    <w:lvl w:ilvl="0" w:tplc="8C2A8AEA">
      <w:start w:val="1"/>
      <w:numFmt w:val="bullet"/>
      <w:lvlText w:val=""/>
      <w:lvlJc w:val="left"/>
      <w:pPr>
        <w:ind w:left="1080" w:hanging="360"/>
      </w:pPr>
      <w:rPr>
        <w:rFonts w:ascii="Symbol" w:hAnsi="Symbol"/>
      </w:rPr>
    </w:lvl>
    <w:lvl w:ilvl="1" w:tplc="D66C79A4">
      <w:start w:val="1"/>
      <w:numFmt w:val="bullet"/>
      <w:lvlText w:val=""/>
      <w:lvlJc w:val="left"/>
      <w:pPr>
        <w:ind w:left="1080" w:hanging="360"/>
      </w:pPr>
      <w:rPr>
        <w:rFonts w:ascii="Symbol" w:hAnsi="Symbol"/>
      </w:rPr>
    </w:lvl>
    <w:lvl w:ilvl="2" w:tplc="2B9A3CDE">
      <w:start w:val="1"/>
      <w:numFmt w:val="bullet"/>
      <w:lvlText w:val=""/>
      <w:lvlJc w:val="left"/>
      <w:pPr>
        <w:ind w:left="1080" w:hanging="360"/>
      </w:pPr>
      <w:rPr>
        <w:rFonts w:ascii="Symbol" w:hAnsi="Symbol"/>
      </w:rPr>
    </w:lvl>
    <w:lvl w:ilvl="3" w:tplc="657A7014">
      <w:start w:val="1"/>
      <w:numFmt w:val="bullet"/>
      <w:lvlText w:val=""/>
      <w:lvlJc w:val="left"/>
      <w:pPr>
        <w:ind w:left="1080" w:hanging="360"/>
      </w:pPr>
      <w:rPr>
        <w:rFonts w:ascii="Symbol" w:hAnsi="Symbol"/>
      </w:rPr>
    </w:lvl>
    <w:lvl w:ilvl="4" w:tplc="375C1202">
      <w:start w:val="1"/>
      <w:numFmt w:val="bullet"/>
      <w:lvlText w:val=""/>
      <w:lvlJc w:val="left"/>
      <w:pPr>
        <w:ind w:left="1080" w:hanging="360"/>
      </w:pPr>
      <w:rPr>
        <w:rFonts w:ascii="Symbol" w:hAnsi="Symbol"/>
      </w:rPr>
    </w:lvl>
    <w:lvl w:ilvl="5" w:tplc="476A0FF4">
      <w:start w:val="1"/>
      <w:numFmt w:val="bullet"/>
      <w:lvlText w:val=""/>
      <w:lvlJc w:val="left"/>
      <w:pPr>
        <w:ind w:left="1080" w:hanging="360"/>
      </w:pPr>
      <w:rPr>
        <w:rFonts w:ascii="Symbol" w:hAnsi="Symbol"/>
      </w:rPr>
    </w:lvl>
    <w:lvl w:ilvl="6" w:tplc="4370A40E">
      <w:start w:val="1"/>
      <w:numFmt w:val="bullet"/>
      <w:lvlText w:val=""/>
      <w:lvlJc w:val="left"/>
      <w:pPr>
        <w:ind w:left="1080" w:hanging="360"/>
      </w:pPr>
      <w:rPr>
        <w:rFonts w:ascii="Symbol" w:hAnsi="Symbol"/>
      </w:rPr>
    </w:lvl>
    <w:lvl w:ilvl="7" w:tplc="4DFABE0A">
      <w:start w:val="1"/>
      <w:numFmt w:val="bullet"/>
      <w:lvlText w:val=""/>
      <w:lvlJc w:val="left"/>
      <w:pPr>
        <w:ind w:left="1080" w:hanging="360"/>
      </w:pPr>
      <w:rPr>
        <w:rFonts w:ascii="Symbol" w:hAnsi="Symbol"/>
      </w:rPr>
    </w:lvl>
    <w:lvl w:ilvl="8" w:tplc="3D68155A">
      <w:start w:val="1"/>
      <w:numFmt w:val="bullet"/>
      <w:lvlText w:val=""/>
      <w:lvlJc w:val="left"/>
      <w:pPr>
        <w:ind w:left="1080" w:hanging="360"/>
      </w:pPr>
      <w:rPr>
        <w:rFonts w:ascii="Symbol" w:hAnsi="Symbol"/>
      </w:rPr>
    </w:lvl>
  </w:abstractNum>
  <w:abstractNum w:abstractNumId="31"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84293A"/>
    <w:multiLevelType w:val="hybridMultilevel"/>
    <w:tmpl w:val="9FEC8D76"/>
    <w:lvl w:ilvl="0" w:tplc="89703008">
      <w:start w:val="1"/>
      <w:numFmt w:val="decimal"/>
      <w:lvlText w:val="%1."/>
      <w:lvlJc w:val="left"/>
      <w:pPr>
        <w:ind w:left="1440" w:hanging="360"/>
      </w:pPr>
    </w:lvl>
    <w:lvl w:ilvl="1" w:tplc="1D00E8C4">
      <w:start w:val="1"/>
      <w:numFmt w:val="decimal"/>
      <w:lvlText w:val="%2."/>
      <w:lvlJc w:val="left"/>
      <w:pPr>
        <w:ind w:left="1440" w:hanging="360"/>
      </w:pPr>
    </w:lvl>
    <w:lvl w:ilvl="2" w:tplc="5726D0AE">
      <w:start w:val="1"/>
      <w:numFmt w:val="decimal"/>
      <w:lvlText w:val="%3."/>
      <w:lvlJc w:val="left"/>
      <w:pPr>
        <w:ind w:left="1440" w:hanging="360"/>
      </w:pPr>
    </w:lvl>
    <w:lvl w:ilvl="3" w:tplc="387C57F8">
      <w:start w:val="1"/>
      <w:numFmt w:val="decimal"/>
      <w:lvlText w:val="%4."/>
      <w:lvlJc w:val="left"/>
      <w:pPr>
        <w:ind w:left="1440" w:hanging="360"/>
      </w:pPr>
    </w:lvl>
    <w:lvl w:ilvl="4" w:tplc="1F9C06FC">
      <w:start w:val="1"/>
      <w:numFmt w:val="decimal"/>
      <w:lvlText w:val="%5."/>
      <w:lvlJc w:val="left"/>
      <w:pPr>
        <w:ind w:left="1440" w:hanging="360"/>
      </w:pPr>
    </w:lvl>
    <w:lvl w:ilvl="5" w:tplc="562EB742">
      <w:start w:val="1"/>
      <w:numFmt w:val="decimal"/>
      <w:lvlText w:val="%6."/>
      <w:lvlJc w:val="left"/>
      <w:pPr>
        <w:ind w:left="1440" w:hanging="360"/>
      </w:pPr>
    </w:lvl>
    <w:lvl w:ilvl="6" w:tplc="E8520F74">
      <w:start w:val="1"/>
      <w:numFmt w:val="decimal"/>
      <w:lvlText w:val="%7."/>
      <w:lvlJc w:val="left"/>
      <w:pPr>
        <w:ind w:left="1440" w:hanging="360"/>
      </w:pPr>
    </w:lvl>
    <w:lvl w:ilvl="7" w:tplc="502033FA">
      <w:start w:val="1"/>
      <w:numFmt w:val="decimal"/>
      <w:lvlText w:val="%8."/>
      <w:lvlJc w:val="left"/>
      <w:pPr>
        <w:ind w:left="1440" w:hanging="360"/>
      </w:pPr>
    </w:lvl>
    <w:lvl w:ilvl="8" w:tplc="6CD0F94C">
      <w:start w:val="1"/>
      <w:numFmt w:val="decimal"/>
      <w:lvlText w:val="%9."/>
      <w:lvlJc w:val="left"/>
      <w:pPr>
        <w:ind w:left="1440" w:hanging="360"/>
      </w:pPr>
    </w:lvl>
  </w:abstractNum>
  <w:abstractNum w:abstractNumId="34" w15:restartNumberingAfterBreak="0">
    <w:nsid w:val="58741274"/>
    <w:multiLevelType w:val="hybridMultilevel"/>
    <w:tmpl w:val="89E22834"/>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440" w:hanging="360"/>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A7F789D"/>
    <w:multiLevelType w:val="hybridMultilevel"/>
    <w:tmpl w:val="BF548F2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6" w15:restartNumberingAfterBreak="0">
    <w:nsid w:val="5AD02578"/>
    <w:multiLevelType w:val="hybridMultilevel"/>
    <w:tmpl w:val="F766A240"/>
    <w:lvl w:ilvl="0" w:tplc="8FE6EAE0">
      <w:start w:val="1"/>
      <w:numFmt w:val="decimal"/>
      <w:lvlText w:val="%1."/>
      <w:lvlJc w:val="left"/>
      <w:pPr>
        <w:ind w:left="1440" w:hanging="360"/>
      </w:pPr>
    </w:lvl>
    <w:lvl w:ilvl="1" w:tplc="1C961174">
      <w:start w:val="1"/>
      <w:numFmt w:val="decimal"/>
      <w:lvlText w:val="%2."/>
      <w:lvlJc w:val="left"/>
      <w:pPr>
        <w:ind w:left="1800" w:hanging="360"/>
      </w:pPr>
    </w:lvl>
    <w:lvl w:ilvl="2" w:tplc="43B49D80">
      <w:start w:val="1"/>
      <w:numFmt w:val="decimal"/>
      <w:lvlText w:val="%3."/>
      <w:lvlJc w:val="left"/>
      <w:pPr>
        <w:ind w:left="1440" w:hanging="360"/>
      </w:pPr>
    </w:lvl>
    <w:lvl w:ilvl="3" w:tplc="E0501796">
      <w:start w:val="1"/>
      <w:numFmt w:val="decimal"/>
      <w:lvlText w:val="%4."/>
      <w:lvlJc w:val="left"/>
      <w:pPr>
        <w:ind w:left="1440" w:hanging="360"/>
      </w:pPr>
    </w:lvl>
    <w:lvl w:ilvl="4" w:tplc="1C74CCEC">
      <w:start w:val="1"/>
      <w:numFmt w:val="decimal"/>
      <w:lvlText w:val="%5."/>
      <w:lvlJc w:val="left"/>
      <w:pPr>
        <w:ind w:left="1440" w:hanging="360"/>
      </w:pPr>
    </w:lvl>
    <w:lvl w:ilvl="5" w:tplc="33C20476">
      <w:start w:val="1"/>
      <w:numFmt w:val="decimal"/>
      <w:lvlText w:val="%6."/>
      <w:lvlJc w:val="left"/>
      <w:pPr>
        <w:ind w:left="1440" w:hanging="360"/>
      </w:pPr>
    </w:lvl>
    <w:lvl w:ilvl="6" w:tplc="A6EE791C">
      <w:start w:val="1"/>
      <w:numFmt w:val="decimal"/>
      <w:lvlText w:val="%7."/>
      <w:lvlJc w:val="left"/>
      <w:pPr>
        <w:ind w:left="1440" w:hanging="360"/>
      </w:pPr>
    </w:lvl>
    <w:lvl w:ilvl="7" w:tplc="952AF882">
      <w:start w:val="1"/>
      <w:numFmt w:val="decimal"/>
      <w:lvlText w:val="%8."/>
      <w:lvlJc w:val="left"/>
      <w:pPr>
        <w:ind w:left="1440" w:hanging="360"/>
      </w:pPr>
    </w:lvl>
    <w:lvl w:ilvl="8" w:tplc="51D4B434">
      <w:start w:val="1"/>
      <w:numFmt w:val="decimal"/>
      <w:lvlText w:val="%9."/>
      <w:lvlJc w:val="left"/>
      <w:pPr>
        <w:ind w:left="1440" w:hanging="360"/>
      </w:pPr>
    </w:lvl>
  </w:abstractNum>
  <w:abstractNum w:abstractNumId="37" w15:restartNumberingAfterBreak="0">
    <w:nsid w:val="5B2E3313"/>
    <w:multiLevelType w:val="hybridMultilevel"/>
    <w:tmpl w:val="E4900F44"/>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FB15265"/>
    <w:multiLevelType w:val="hybridMultilevel"/>
    <w:tmpl w:val="427C1474"/>
    <w:lvl w:ilvl="0" w:tplc="05028CC6">
      <w:start w:val="1"/>
      <w:numFmt w:val="bullet"/>
      <w:lvlText w:val=""/>
      <w:lvlJc w:val="left"/>
      <w:pPr>
        <w:ind w:left="1080" w:hanging="360"/>
      </w:pPr>
      <w:rPr>
        <w:rFonts w:ascii="Symbol" w:hAnsi="Symbol"/>
      </w:rPr>
    </w:lvl>
    <w:lvl w:ilvl="1" w:tplc="FE5499C0">
      <w:start w:val="1"/>
      <w:numFmt w:val="bullet"/>
      <w:lvlText w:val=""/>
      <w:lvlJc w:val="left"/>
      <w:pPr>
        <w:ind w:left="1080" w:hanging="360"/>
      </w:pPr>
      <w:rPr>
        <w:rFonts w:ascii="Symbol" w:hAnsi="Symbol"/>
      </w:rPr>
    </w:lvl>
    <w:lvl w:ilvl="2" w:tplc="EE8ADDC2">
      <w:start w:val="1"/>
      <w:numFmt w:val="bullet"/>
      <w:lvlText w:val=""/>
      <w:lvlJc w:val="left"/>
      <w:pPr>
        <w:ind w:left="1080" w:hanging="360"/>
      </w:pPr>
      <w:rPr>
        <w:rFonts w:ascii="Symbol" w:hAnsi="Symbol"/>
      </w:rPr>
    </w:lvl>
    <w:lvl w:ilvl="3" w:tplc="193C604C">
      <w:start w:val="1"/>
      <w:numFmt w:val="bullet"/>
      <w:lvlText w:val=""/>
      <w:lvlJc w:val="left"/>
      <w:pPr>
        <w:ind w:left="1080" w:hanging="360"/>
      </w:pPr>
      <w:rPr>
        <w:rFonts w:ascii="Symbol" w:hAnsi="Symbol"/>
      </w:rPr>
    </w:lvl>
    <w:lvl w:ilvl="4" w:tplc="BF105AB8">
      <w:start w:val="1"/>
      <w:numFmt w:val="bullet"/>
      <w:lvlText w:val=""/>
      <w:lvlJc w:val="left"/>
      <w:pPr>
        <w:ind w:left="1080" w:hanging="360"/>
      </w:pPr>
      <w:rPr>
        <w:rFonts w:ascii="Symbol" w:hAnsi="Symbol"/>
      </w:rPr>
    </w:lvl>
    <w:lvl w:ilvl="5" w:tplc="C898EDD2">
      <w:start w:val="1"/>
      <w:numFmt w:val="bullet"/>
      <w:lvlText w:val=""/>
      <w:lvlJc w:val="left"/>
      <w:pPr>
        <w:ind w:left="1080" w:hanging="360"/>
      </w:pPr>
      <w:rPr>
        <w:rFonts w:ascii="Symbol" w:hAnsi="Symbol"/>
      </w:rPr>
    </w:lvl>
    <w:lvl w:ilvl="6" w:tplc="22A43C80">
      <w:start w:val="1"/>
      <w:numFmt w:val="bullet"/>
      <w:lvlText w:val=""/>
      <w:lvlJc w:val="left"/>
      <w:pPr>
        <w:ind w:left="1080" w:hanging="360"/>
      </w:pPr>
      <w:rPr>
        <w:rFonts w:ascii="Symbol" w:hAnsi="Symbol"/>
      </w:rPr>
    </w:lvl>
    <w:lvl w:ilvl="7" w:tplc="818418DA">
      <w:start w:val="1"/>
      <w:numFmt w:val="bullet"/>
      <w:lvlText w:val=""/>
      <w:lvlJc w:val="left"/>
      <w:pPr>
        <w:ind w:left="1080" w:hanging="360"/>
      </w:pPr>
      <w:rPr>
        <w:rFonts w:ascii="Symbol" w:hAnsi="Symbol"/>
      </w:rPr>
    </w:lvl>
    <w:lvl w:ilvl="8" w:tplc="A9BABD6E">
      <w:start w:val="1"/>
      <w:numFmt w:val="bullet"/>
      <w:lvlText w:val=""/>
      <w:lvlJc w:val="left"/>
      <w:pPr>
        <w:ind w:left="1080" w:hanging="360"/>
      </w:pPr>
      <w:rPr>
        <w:rFonts w:ascii="Symbol" w:hAnsi="Symbol"/>
      </w:rPr>
    </w:lvl>
  </w:abstractNum>
  <w:abstractNum w:abstractNumId="4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77955B6"/>
    <w:multiLevelType w:val="hybridMultilevel"/>
    <w:tmpl w:val="F168DECA"/>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F902DAB"/>
    <w:multiLevelType w:val="hybridMultilevel"/>
    <w:tmpl w:val="7FBE2966"/>
    <w:lvl w:ilvl="0" w:tplc="20000001">
      <w:start w:val="1"/>
      <w:numFmt w:val="bullet"/>
      <w:lvlText w:val=""/>
      <w:lvlJc w:val="left"/>
      <w:pPr>
        <w:ind w:left="822" w:hanging="360"/>
      </w:pPr>
      <w:rPr>
        <w:rFonts w:ascii="Symbol" w:hAnsi="Symbol"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1A74AD"/>
    <w:multiLevelType w:val="hybridMultilevel"/>
    <w:tmpl w:val="D0DC3A34"/>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560048146">
    <w:abstractNumId w:val="28"/>
  </w:num>
  <w:num w:numId="2" w16cid:durableId="838620776">
    <w:abstractNumId w:val="25"/>
  </w:num>
  <w:num w:numId="3" w16cid:durableId="963730298">
    <w:abstractNumId w:val="0"/>
  </w:num>
  <w:num w:numId="4" w16cid:durableId="2117824852">
    <w:abstractNumId w:val="31"/>
  </w:num>
  <w:num w:numId="5" w16cid:durableId="2047559156">
    <w:abstractNumId w:val="32"/>
  </w:num>
  <w:num w:numId="6" w16cid:durableId="1589389406">
    <w:abstractNumId w:val="38"/>
  </w:num>
  <w:num w:numId="7" w16cid:durableId="519438396">
    <w:abstractNumId w:val="10"/>
  </w:num>
  <w:num w:numId="8" w16cid:durableId="138764410">
    <w:abstractNumId w:val="14"/>
  </w:num>
  <w:num w:numId="9" w16cid:durableId="1175339552">
    <w:abstractNumId w:val="5"/>
  </w:num>
  <w:num w:numId="10" w16cid:durableId="500585986">
    <w:abstractNumId w:val="44"/>
  </w:num>
  <w:num w:numId="11" w16cid:durableId="1783457424">
    <w:abstractNumId w:val="21"/>
  </w:num>
  <w:num w:numId="12" w16cid:durableId="1838033573">
    <w:abstractNumId w:val="42"/>
  </w:num>
  <w:num w:numId="13" w16cid:durableId="323630388">
    <w:abstractNumId w:val="18"/>
  </w:num>
  <w:num w:numId="14" w16cid:durableId="358511164">
    <w:abstractNumId w:val="19"/>
  </w:num>
  <w:num w:numId="15" w16cid:durableId="1758941740">
    <w:abstractNumId w:val="40"/>
  </w:num>
  <w:num w:numId="16" w16cid:durableId="8829127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18689251">
    <w:abstractNumId w:val="2"/>
  </w:num>
  <w:num w:numId="18" w16cid:durableId="664168479">
    <w:abstractNumId w:val="22"/>
  </w:num>
  <w:num w:numId="19" w16cid:durableId="1564294928">
    <w:abstractNumId w:val="45"/>
  </w:num>
  <w:num w:numId="20" w16cid:durableId="249854933">
    <w:abstractNumId w:val="16"/>
  </w:num>
  <w:num w:numId="21" w16cid:durableId="2073656096">
    <w:abstractNumId w:val="27"/>
  </w:num>
  <w:num w:numId="22" w16cid:durableId="519658869">
    <w:abstractNumId w:val="1"/>
  </w:num>
  <w:num w:numId="23" w16cid:durableId="651062510">
    <w:abstractNumId w:val="9"/>
  </w:num>
  <w:num w:numId="24" w16cid:durableId="2057313678">
    <w:abstractNumId w:val="29"/>
  </w:num>
  <w:num w:numId="25" w16cid:durableId="1479347594">
    <w:abstractNumId w:val="8"/>
  </w:num>
  <w:num w:numId="26" w16cid:durableId="1281763699">
    <w:abstractNumId w:val="35"/>
  </w:num>
  <w:num w:numId="27" w16cid:durableId="969289647">
    <w:abstractNumId w:val="11"/>
  </w:num>
  <w:num w:numId="28" w16cid:durableId="1627081548">
    <w:abstractNumId w:val="41"/>
  </w:num>
  <w:num w:numId="29" w16cid:durableId="1386417034">
    <w:abstractNumId w:val="46"/>
  </w:num>
  <w:num w:numId="30" w16cid:durableId="2140953065">
    <w:abstractNumId w:val="6"/>
  </w:num>
  <w:num w:numId="31" w16cid:durableId="1489907160">
    <w:abstractNumId w:val="43"/>
  </w:num>
  <w:num w:numId="32" w16cid:durableId="1885016705">
    <w:abstractNumId w:val="3"/>
  </w:num>
  <w:num w:numId="33" w16cid:durableId="813565856">
    <w:abstractNumId w:val="34"/>
  </w:num>
  <w:num w:numId="34" w16cid:durableId="1109155753">
    <w:abstractNumId w:val="13"/>
  </w:num>
  <w:num w:numId="35" w16cid:durableId="63340156">
    <w:abstractNumId w:val="26"/>
  </w:num>
  <w:num w:numId="36" w16cid:durableId="753009683">
    <w:abstractNumId w:val="37"/>
  </w:num>
  <w:num w:numId="37" w16cid:durableId="1155339396">
    <w:abstractNumId w:val="33"/>
  </w:num>
  <w:num w:numId="38" w16cid:durableId="748769856">
    <w:abstractNumId w:val="7"/>
  </w:num>
  <w:num w:numId="39" w16cid:durableId="678430081">
    <w:abstractNumId w:val="4"/>
  </w:num>
  <w:num w:numId="40" w16cid:durableId="1173716387">
    <w:abstractNumId w:val="23"/>
  </w:num>
  <w:num w:numId="41" w16cid:durableId="1547639228">
    <w:abstractNumId w:val="39"/>
  </w:num>
  <w:num w:numId="42" w16cid:durableId="604191234">
    <w:abstractNumId w:val="17"/>
  </w:num>
  <w:num w:numId="43" w16cid:durableId="169377458">
    <w:abstractNumId w:val="24"/>
  </w:num>
  <w:num w:numId="44" w16cid:durableId="1449930680">
    <w:abstractNumId w:val="36"/>
  </w:num>
  <w:num w:numId="45" w16cid:durableId="1225599431">
    <w:abstractNumId w:val="30"/>
  </w:num>
  <w:num w:numId="46" w16cid:durableId="1832211221">
    <w:abstractNumId w:val="12"/>
  </w:num>
  <w:num w:numId="47" w16cid:durableId="1687445417">
    <w:abstractNumId w:val="20"/>
  </w:num>
  <w:num w:numId="48" w16cid:durableId="346293318">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5D0"/>
    <w:rsid w:val="000006E1"/>
    <w:rsid w:val="00000AED"/>
    <w:rsid w:val="000010C8"/>
    <w:rsid w:val="0000128E"/>
    <w:rsid w:val="00001A3A"/>
    <w:rsid w:val="00001CD4"/>
    <w:rsid w:val="000021BB"/>
    <w:rsid w:val="00002A37"/>
    <w:rsid w:val="000030C0"/>
    <w:rsid w:val="000039BA"/>
    <w:rsid w:val="00004458"/>
    <w:rsid w:val="0000446F"/>
    <w:rsid w:val="000049C6"/>
    <w:rsid w:val="00004A28"/>
    <w:rsid w:val="00004FE6"/>
    <w:rsid w:val="000054A5"/>
    <w:rsid w:val="0000564C"/>
    <w:rsid w:val="000058AA"/>
    <w:rsid w:val="00005E62"/>
    <w:rsid w:val="00006446"/>
    <w:rsid w:val="0000685D"/>
    <w:rsid w:val="00006896"/>
    <w:rsid w:val="00006B33"/>
    <w:rsid w:val="00006E92"/>
    <w:rsid w:val="00007CDC"/>
    <w:rsid w:val="00007D4E"/>
    <w:rsid w:val="000103A0"/>
    <w:rsid w:val="000103A6"/>
    <w:rsid w:val="0001101A"/>
    <w:rsid w:val="000114F2"/>
    <w:rsid w:val="00011B28"/>
    <w:rsid w:val="00011E06"/>
    <w:rsid w:val="00011E1D"/>
    <w:rsid w:val="00012D54"/>
    <w:rsid w:val="00013582"/>
    <w:rsid w:val="000137CF"/>
    <w:rsid w:val="0001398E"/>
    <w:rsid w:val="00013D76"/>
    <w:rsid w:val="0001428A"/>
    <w:rsid w:val="0001443B"/>
    <w:rsid w:val="00014A27"/>
    <w:rsid w:val="00015D15"/>
    <w:rsid w:val="0001617F"/>
    <w:rsid w:val="0001687E"/>
    <w:rsid w:val="00016968"/>
    <w:rsid w:val="00016D76"/>
    <w:rsid w:val="00017910"/>
    <w:rsid w:val="00020346"/>
    <w:rsid w:val="000205B1"/>
    <w:rsid w:val="00020E35"/>
    <w:rsid w:val="000212F8"/>
    <w:rsid w:val="00021F43"/>
    <w:rsid w:val="00022062"/>
    <w:rsid w:val="00022252"/>
    <w:rsid w:val="000225BD"/>
    <w:rsid w:val="00022B1E"/>
    <w:rsid w:val="000234A9"/>
    <w:rsid w:val="000234EE"/>
    <w:rsid w:val="00023557"/>
    <w:rsid w:val="000235FD"/>
    <w:rsid w:val="00023AE5"/>
    <w:rsid w:val="00023F18"/>
    <w:rsid w:val="000241EB"/>
    <w:rsid w:val="0002564D"/>
    <w:rsid w:val="000257ED"/>
    <w:rsid w:val="00025ECA"/>
    <w:rsid w:val="0002600A"/>
    <w:rsid w:val="0002677F"/>
    <w:rsid w:val="000301DF"/>
    <w:rsid w:val="000308CE"/>
    <w:rsid w:val="00030A89"/>
    <w:rsid w:val="00030B6B"/>
    <w:rsid w:val="000310C5"/>
    <w:rsid w:val="000313EB"/>
    <w:rsid w:val="000325B8"/>
    <w:rsid w:val="0003285A"/>
    <w:rsid w:val="00033310"/>
    <w:rsid w:val="000339F0"/>
    <w:rsid w:val="00034B82"/>
    <w:rsid w:val="00034C15"/>
    <w:rsid w:val="00034EE1"/>
    <w:rsid w:val="00035F2E"/>
    <w:rsid w:val="000360D3"/>
    <w:rsid w:val="000363F9"/>
    <w:rsid w:val="00036BA1"/>
    <w:rsid w:val="0003733A"/>
    <w:rsid w:val="000379C7"/>
    <w:rsid w:val="00037EF5"/>
    <w:rsid w:val="00040291"/>
    <w:rsid w:val="000402E5"/>
    <w:rsid w:val="0004067B"/>
    <w:rsid w:val="00040E7D"/>
    <w:rsid w:val="00040E9B"/>
    <w:rsid w:val="000414A1"/>
    <w:rsid w:val="000422E2"/>
    <w:rsid w:val="000426FC"/>
    <w:rsid w:val="000427C0"/>
    <w:rsid w:val="000428E3"/>
    <w:rsid w:val="00042D69"/>
    <w:rsid w:val="00042D85"/>
    <w:rsid w:val="00042F22"/>
    <w:rsid w:val="000438A0"/>
    <w:rsid w:val="0004395A"/>
    <w:rsid w:val="000440C6"/>
    <w:rsid w:val="000444AF"/>
    <w:rsid w:val="000444EF"/>
    <w:rsid w:val="00045248"/>
    <w:rsid w:val="00045468"/>
    <w:rsid w:val="000456A8"/>
    <w:rsid w:val="0004575B"/>
    <w:rsid w:val="00045A0C"/>
    <w:rsid w:val="00046587"/>
    <w:rsid w:val="00046717"/>
    <w:rsid w:val="000473CA"/>
    <w:rsid w:val="00047566"/>
    <w:rsid w:val="000476C5"/>
    <w:rsid w:val="00047DE6"/>
    <w:rsid w:val="00050546"/>
    <w:rsid w:val="00050DB3"/>
    <w:rsid w:val="00050DD7"/>
    <w:rsid w:val="00051DFD"/>
    <w:rsid w:val="000521B6"/>
    <w:rsid w:val="00052A07"/>
    <w:rsid w:val="000534E3"/>
    <w:rsid w:val="0005374C"/>
    <w:rsid w:val="00053D83"/>
    <w:rsid w:val="00053D8F"/>
    <w:rsid w:val="00054469"/>
    <w:rsid w:val="00054F64"/>
    <w:rsid w:val="000553AC"/>
    <w:rsid w:val="0005606A"/>
    <w:rsid w:val="00056486"/>
    <w:rsid w:val="000569D7"/>
    <w:rsid w:val="00056BA1"/>
    <w:rsid w:val="00057012"/>
    <w:rsid w:val="00057117"/>
    <w:rsid w:val="000578BF"/>
    <w:rsid w:val="00061012"/>
    <w:rsid w:val="0006157A"/>
    <w:rsid w:val="000616E7"/>
    <w:rsid w:val="0006178A"/>
    <w:rsid w:val="00061F9A"/>
    <w:rsid w:val="000625DC"/>
    <w:rsid w:val="0006297B"/>
    <w:rsid w:val="00062DB6"/>
    <w:rsid w:val="00062DE5"/>
    <w:rsid w:val="0006349D"/>
    <w:rsid w:val="0006360C"/>
    <w:rsid w:val="00063645"/>
    <w:rsid w:val="00063BB3"/>
    <w:rsid w:val="00063FD7"/>
    <w:rsid w:val="0006487E"/>
    <w:rsid w:val="00064AC2"/>
    <w:rsid w:val="00064B24"/>
    <w:rsid w:val="00064EFA"/>
    <w:rsid w:val="00064F2E"/>
    <w:rsid w:val="00065327"/>
    <w:rsid w:val="0006544C"/>
    <w:rsid w:val="00065E1A"/>
    <w:rsid w:val="00066971"/>
    <w:rsid w:val="00066DB9"/>
    <w:rsid w:val="00067557"/>
    <w:rsid w:val="0006782E"/>
    <w:rsid w:val="00067BDD"/>
    <w:rsid w:val="00067C76"/>
    <w:rsid w:val="0007114C"/>
    <w:rsid w:val="0007189E"/>
    <w:rsid w:val="00071FD6"/>
    <w:rsid w:val="0007275D"/>
    <w:rsid w:val="00072949"/>
    <w:rsid w:val="00072D8E"/>
    <w:rsid w:val="0007359F"/>
    <w:rsid w:val="0007371C"/>
    <w:rsid w:val="00073D1A"/>
    <w:rsid w:val="00073DBC"/>
    <w:rsid w:val="00074130"/>
    <w:rsid w:val="000742B0"/>
    <w:rsid w:val="0007470C"/>
    <w:rsid w:val="00074AD9"/>
    <w:rsid w:val="00075471"/>
    <w:rsid w:val="00075E8D"/>
    <w:rsid w:val="0007635D"/>
    <w:rsid w:val="00076F69"/>
    <w:rsid w:val="000775A0"/>
    <w:rsid w:val="00077DE3"/>
    <w:rsid w:val="00077E27"/>
    <w:rsid w:val="00077E5F"/>
    <w:rsid w:val="0008036A"/>
    <w:rsid w:val="000805F2"/>
    <w:rsid w:val="000807E4"/>
    <w:rsid w:val="00081059"/>
    <w:rsid w:val="0008112A"/>
    <w:rsid w:val="000812B8"/>
    <w:rsid w:val="00081AE6"/>
    <w:rsid w:val="00081E8D"/>
    <w:rsid w:val="00082434"/>
    <w:rsid w:val="000825A5"/>
    <w:rsid w:val="0008364C"/>
    <w:rsid w:val="00083D24"/>
    <w:rsid w:val="000841E1"/>
    <w:rsid w:val="0008461D"/>
    <w:rsid w:val="000847D6"/>
    <w:rsid w:val="00084AB6"/>
    <w:rsid w:val="00084F21"/>
    <w:rsid w:val="000851A3"/>
    <w:rsid w:val="00085305"/>
    <w:rsid w:val="000855EB"/>
    <w:rsid w:val="00085864"/>
    <w:rsid w:val="00085B52"/>
    <w:rsid w:val="00085FC5"/>
    <w:rsid w:val="000866F2"/>
    <w:rsid w:val="00086EB8"/>
    <w:rsid w:val="0008752B"/>
    <w:rsid w:val="00087690"/>
    <w:rsid w:val="000877DB"/>
    <w:rsid w:val="0009009F"/>
    <w:rsid w:val="0009091A"/>
    <w:rsid w:val="00090FAA"/>
    <w:rsid w:val="0009112F"/>
    <w:rsid w:val="0009145E"/>
    <w:rsid w:val="00091557"/>
    <w:rsid w:val="000918CB"/>
    <w:rsid w:val="00091C71"/>
    <w:rsid w:val="00091D76"/>
    <w:rsid w:val="00092229"/>
    <w:rsid w:val="000924C1"/>
    <w:rsid w:val="000924F0"/>
    <w:rsid w:val="00092FDF"/>
    <w:rsid w:val="000931E6"/>
    <w:rsid w:val="00093474"/>
    <w:rsid w:val="00093856"/>
    <w:rsid w:val="00093F1B"/>
    <w:rsid w:val="000942BB"/>
    <w:rsid w:val="00094784"/>
    <w:rsid w:val="00094A35"/>
    <w:rsid w:val="00094BFD"/>
    <w:rsid w:val="000950E5"/>
    <w:rsid w:val="0009510F"/>
    <w:rsid w:val="00095206"/>
    <w:rsid w:val="000955C0"/>
    <w:rsid w:val="000958FD"/>
    <w:rsid w:val="000960C7"/>
    <w:rsid w:val="0009673A"/>
    <w:rsid w:val="00096E39"/>
    <w:rsid w:val="0009712D"/>
    <w:rsid w:val="000A04CB"/>
    <w:rsid w:val="000A0646"/>
    <w:rsid w:val="000A0B0E"/>
    <w:rsid w:val="000A0B3F"/>
    <w:rsid w:val="000A197B"/>
    <w:rsid w:val="000A1B7B"/>
    <w:rsid w:val="000A1DA5"/>
    <w:rsid w:val="000A207D"/>
    <w:rsid w:val="000A2C56"/>
    <w:rsid w:val="000A3D2F"/>
    <w:rsid w:val="000A4352"/>
    <w:rsid w:val="000A466A"/>
    <w:rsid w:val="000A5072"/>
    <w:rsid w:val="000A56F2"/>
    <w:rsid w:val="000A58B1"/>
    <w:rsid w:val="000A6023"/>
    <w:rsid w:val="000A66FA"/>
    <w:rsid w:val="000A68F6"/>
    <w:rsid w:val="000A7044"/>
    <w:rsid w:val="000A75F2"/>
    <w:rsid w:val="000B03E1"/>
    <w:rsid w:val="000B0806"/>
    <w:rsid w:val="000B093F"/>
    <w:rsid w:val="000B0CC0"/>
    <w:rsid w:val="000B0D5E"/>
    <w:rsid w:val="000B0D61"/>
    <w:rsid w:val="000B0D96"/>
    <w:rsid w:val="000B120C"/>
    <w:rsid w:val="000B1458"/>
    <w:rsid w:val="000B18A2"/>
    <w:rsid w:val="000B18DA"/>
    <w:rsid w:val="000B23B5"/>
    <w:rsid w:val="000B2719"/>
    <w:rsid w:val="000B2E82"/>
    <w:rsid w:val="000B2E86"/>
    <w:rsid w:val="000B33CE"/>
    <w:rsid w:val="000B3471"/>
    <w:rsid w:val="000B349E"/>
    <w:rsid w:val="000B3A8F"/>
    <w:rsid w:val="000B458B"/>
    <w:rsid w:val="000B4AB9"/>
    <w:rsid w:val="000B4E0E"/>
    <w:rsid w:val="000B4F4D"/>
    <w:rsid w:val="000B51E0"/>
    <w:rsid w:val="000B58C3"/>
    <w:rsid w:val="000B5D40"/>
    <w:rsid w:val="000B5D42"/>
    <w:rsid w:val="000B61E9"/>
    <w:rsid w:val="000B63C2"/>
    <w:rsid w:val="000B705A"/>
    <w:rsid w:val="000B70A3"/>
    <w:rsid w:val="000B7144"/>
    <w:rsid w:val="000B7BC0"/>
    <w:rsid w:val="000C0526"/>
    <w:rsid w:val="000C061B"/>
    <w:rsid w:val="000C14F0"/>
    <w:rsid w:val="000C165A"/>
    <w:rsid w:val="000C1B2B"/>
    <w:rsid w:val="000C1CF7"/>
    <w:rsid w:val="000C1E2E"/>
    <w:rsid w:val="000C2221"/>
    <w:rsid w:val="000C2517"/>
    <w:rsid w:val="000C2E19"/>
    <w:rsid w:val="000C2EE6"/>
    <w:rsid w:val="000C2FB2"/>
    <w:rsid w:val="000C2FE1"/>
    <w:rsid w:val="000C3103"/>
    <w:rsid w:val="000C3E33"/>
    <w:rsid w:val="000C5217"/>
    <w:rsid w:val="000C54BD"/>
    <w:rsid w:val="000C579A"/>
    <w:rsid w:val="000C5987"/>
    <w:rsid w:val="000C5F2F"/>
    <w:rsid w:val="000C60CF"/>
    <w:rsid w:val="000C6486"/>
    <w:rsid w:val="000C66F0"/>
    <w:rsid w:val="000C6956"/>
    <w:rsid w:val="000C6BE1"/>
    <w:rsid w:val="000C6D82"/>
    <w:rsid w:val="000C7BF4"/>
    <w:rsid w:val="000C7D36"/>
    <w:rsid w:val="000C7E93"/>
    <w:rsid w:val="000D01DD"/>
    <w:rsid w:val="000D041B"/>
    <w:rsid w:val="000D0B2E"/>
    <w:rsid w:val="000D0D07"/>
    <w:rsid w:val="000D10D6"/>
    <w:rsid w:val="000D193C"/>
    <w:rsid w:val="000D19B2"/>
    <w:rsid w:val="000D1E8E"/>
    <w:rsid w:val="000D1F57"/>
    <w:rsid w:val="000D2AC1"/>
    <w:rsid w:val="000D31F4"/>
    <w:rsid w:val="000D3283"/>
    <w:rsid w:val="000D387A"/>
    <w:rsid w:val="000D3DFC"/>
    <w:rsid w:val="000D42BF"/>
    <w:rsid w:val="000D42E2"/>
    <w:rsid w:val="000D43C2"/>
    <w:rsid w:val="000D43D1"/>
    <w:rsid w:val="000D4638"/>
    <w:rsid w:val="000D4797"/>
    <w:rsid w:val="000D4A16"/>
    <w:rsid w:val="000D4E96"/>
    <w:rsid w:val="000D4F08"/>
    <w:rsid w:val="000D4FCF"/>
    <w:rsid w:val="000D5448"/>
    <w:rsid w:val="000D5D59"/>
    <w:rsid w:val="000D6236"/>
    <w:rsid w:val="000D680A"/>
    <w:rsid w:val="000D695D"/>
    <w:rsid w:val="000D74C7"/>
    <w:rsid w:val="000D768F"/>
    <w:rsid w:val="000D78D4"/>
    <w:rsid w:val="000D7CFE"/>
    <w:rsid w:val="000D7D59"/>
    <w:rsid w:val="000E000C"/>
    <w:rsid w:val="000E0527"/>
    <w:rsid w:val="000E0709"/>
    <w:rsid w:val="000E0847"/>
    <w:rsid w:val="000E0D3D"/>
    <w:rsid w:val="000E0ED0"/>
    <w:rsid w:val="000E1358"/>
    <w:rsid w:val="000E142C"/>
    <w:rsid w:val="000E17BF"/>
    <w:rsid w:val="000E1916"/>
    <w:rsid w:val="000E1DF4"/>
    <w:rsid w:val="000E1E92"/>
    <w:rsid w:val="000E1F23"/>
    <w:rsid w:val="000E2193"/>
    <w:rsid w:val="000E25D0"/>
    <w:rsid w:val="000E262E"/>
    <w:rsid w:val="000E2915"/>
    <w:rsid w:val="000E36D8"/>
    <w:rsid w:val="000E3B64"/>
    <w:rsid w:val="000E3C25"/>
    <w:rsid w:val="000E3F4A"/>
    <w:rsid w:val="000E4E52"/>
    <w:rsid w:val="000E5564"/>
    <w:rsid w:val="000E57D9"/>
    <w:rsid w:val="000E61FA"/>
    <w:rsid w:val="000E6868"/>
    <w:rsid w:val="000E6D74"/>
    <w:rsid w:val="000E6EA2"/>
    <w:rsid w:val="000E7B6D"/>
    <w:rsid w:val="000E7C7E"/>
    <w:rsid w:val="000E7D24"/>
    <w:rsid w:val="000E7E05"/>
    <w:rsid w:val="000F06D6"/>
    <w:rsid w:val="000F0892"/>
    <w:rsid w:val="000F0A00"/>
    <w:rsid w:val="000F0E70"/>
    <w:rsid w:val="000F0EB1"/>
    <w:rsid w:val="000F0FC2"/>
    <w:rsid w:val="000F1106"/>
    <w:rsid w:val="000F112B"/>
    <w:rsid w:val="000F2246"/>
    <w:rsid w:val="000F2A6B"/>
    <w:rsid w:val="000F340E"/>
    <w:rsid w:val="000F3ADF"/>
    <w:rsid w:val="000F3BE9"/>
    <w:rsid w:val="000F3D59"/>
    <w:rsid w:val="000F3F66"/>
    <w:rsid w:val="000F3F6C"/>
    <w:rsid w:val="000F4649"/>
    <w:rsid w:val="000F4D98"/>
    <w:rsid w:val="000F5AB0"/>
    <w:rsid w:val="000F60E8"/>
    <w:rsid w:val="000F60FB"/>
    <w:rsid w:val="000F6959"/>
    <w:rsid w:val="000F6967"/>
    <w:rsid w:val="000F6DF3"/>
    <w:rsid w:val="000F7140"/>
    <w:rsid w:val="000F73A8"/>
    <w:rsid w:val="000F78C2"/>
    <w:rsid w:val="000F796B"/>
    <w:rsid w:val="001005FF"/>
    <w:rsid w:val="00100EA4"/>
    <w:rsid w:val="00100EF1"/>
    <w:rsid w:val="00101A9E"/>
    <w:rsid w:val="001020D3"/>
    <w:rsid w:val="00102187"/>
    <w:rsid w:val="0010255E"/>
    <w:rsid w:val="00102693"/>
    <w:rsid w:val="00102A2B"/>
    <w:rsid w:val="00103052"/>
    <w:rsid w:val="0010373D"/>
    <w:rsid w:val="00103978"/>
    <w:rsid w:val="00103EA1"/>
    <w:rsid w:val="0010466D"/>
    <w:rsid w:val="00104B2B"/>
    <w:rsid w:val="001052E6"/>
    <w:rsid w:val="001053FB"/>
    <w:rsid w:val="00105D7A"/>
    <w:rsid w:val="00105EB2"/>
    <w:rsid w:val="001062FB"/>
    <w:rsid w:val="001063E6"/>
    <w:rsid w:val="0010797E"/>
    <w:rsid w:val="00107FC3"/>
    <w:rsid w:val="00110324"/>
    <w:rsid w:val="0011080F"/>
    <w:rsid w:val="001109E6"/>
    <w:rsid w:val="00110F8E"/>
    <w:rsid w:val="0011145A"/>
    <w:rsid w:val="00111B50"/>
    <w:rsid w:val="00111CAA"/>
    <w:rsid w:val="001120A1"/>
    <w:rsid w:val="001122BE"/>
    <w:rsid w:val="001125D2"/>
    <w:rsid w:val="00112D78"/>
    <w:rsid w:val="00113030"/>
    <w:rsid w:val="00113549"/>
    <w:rsid w:val="0011384F"/>
    <w:rsid w:val="00113CF4"/>
    <w:rsid w:val="001143A5"/>
    <w:rsid w:val="00114584"/>
    <w:rsid w:val="00114E16"/>
    <w:rsid w:val="00114FDB"/>
    <w:rsid w:val="001153EA"/>
    <w:rsid w:val="001154A8"/>
    <w:rsid w:val="0011557B"/>
    <w:rsid w:val="00115643"/>
    <w:rsid w:val="00116699"/>
    <w:rsid w:val="00116765"/>
    <w:rsid w:val="00116A66"/>
    <w:rsid w:val="001179A0"/>
    <w:rsid w:val="001179E6"/>
    <w:rsid w:val="00117DC4"/>
    <w:rsid w:val="00117E0A"/>
    <w:rsid w:val="00117E81"/>
    <w:rsid w:val="0012061B"/>
    <w:rsid w:val="00120C99"/>
    <w:rsid w:val="00120CB5"/>
    <w:rsid w:val="00120CE2"/>
    <w:rsid w:val="00120FB0"/>
    <w:rsid w:val="0012102F"/>
    <w:rsid w:val="001212EB"/>
    <w:rsid w:val="001218B6"/>
    <w:rsid w:val="00121998"/>
    <w:rsid w:val="001219F5"/>
    <w:rsid w:val="00121A20"/>
    <w:rsid w:val="00121EBD"/>
    <w:rsid w:val="001227EC"/>
    <w:rsid w:val="00123111"/>
    <w:rsid w:val="0012377F"/>
    <w:rsid w:val="001237C4"/>
    <w:rsid w:val="001237DA"/>
    <w:rsid w:val="00123C3E"/>
    <w:rsid w:val="00124314"/>
    <w:rsid w:val="001243D9"/>
    <w:rsid w:val="00124467"/>
    <w:rsid w:val="00124682"/>
    <w:rsid w:val="00125695"/>
    <w:rsid w:val="00125C29"/>
    <w:rsid w:val="00125DF3"/>
    <w:rsid w:val="001261F8"/>
    <w:rsid w:val="001267AE"/>
    <w:rsid w:val="001269AD"/>
    <w:rsid w:val="00126B4A"/>
    <w:rsid w:val="0012721E"/>
    <w:rsid w:val="00130AC8"/>
    <w:rsid w:val="001318C3"/>
    <w:rsid w:val="00131B81"/>
    <w:rsid w:val="00131DD4"/>
    <w:rsid w:val="00132FD0"/>
    <w:rsid w:val="001337F8"/>
    <w:rsid w:val="00133882"/>
    <w:rsid w:val="001338D4"/>
    <w:rsid w:val="00133D2E"/>
    <w:rsid w:val="00133EC9"/>
    <w:rsid w:val="001344C0"/>
    <w:rsid w:val="00134569"/>
    <w:rsid w:val="0013458D"/>
    <w:rsid w:val="001346FA"/>
    <w:rsid w:val="00135252"/>
    <w:rsid w:val="00135554"/>
    <w:rsid w:val="00135641"/>
    <w:rsid w:val="001356AC"/>
    <w:rsid w:val="00136162"/>
    <w:rsid w:val="0013678A"/>
    <w:rsid w:val="00136829"/>
    <w:rsid w:val="00136A9E"/>
    <w:rsid w:val="00136F3D"/>
    <w:rsid w:val="00137026"/>
    <w:rsid w:val="001378A1"/>
    <w:rsid w:val="00137AB5"/>
    <w:rsid w:val="00137F0B"/>
    <w:rsid w:val="001400F5"/>
    <w:rsid w:val="00140486"/>
    <w:rsid w:val="0014060E"/>
    <w:rsid w:val="00140652"/>
    <w:rsid w:val="00141A14"/>
    <w:rsid w:val="001428C7"/>
    <w:rsid w:val="001433C4"/>
    <w:rsid w:val="001434C9"/>
    <w:rsid w:val="00143639"/>
    <w:rsid w:val="0014370D"/>
    <w:rsid w:val="00143714"/>
    <w:rsid w:val="00143896"/>
    <w:rsid w:val="00143D6B"/>
    <w:rsid w:val="0014403C"/>
    <w:rsid w:val="00144193"/>
    <w:rsid w:val="001441DE"/>
    <w:rsid w:val="0014423C"/>
    <w:rsid w:val="00144368"/>
    <w:rsid w:val="00144591"/>
    <w:rsid w:val="00144642"/>
    <w:rsid w:val="00144811"/>
    <w:rsid w:val="001449E0"/>
    <w:rsid w:val="00144A4C"/>
    <w:rsid w:val="00145605"/>
    <w:rsid w:val="001463FE"/>
    <w:rsid w:val="00146CC4"/>
    <w:rsid w:val="001472DF"/>
    <w:rsid w:val="00147370"/>
    <w:rsid w:val="00147BD8"/>
    <w:rsid w:val="00150CD2"/>
    <w:rsid w:val="00151C11"/>
    <w:rsid w:val="00151E23"/>
    <w:rsid w:val="00152269"/>
    <w:rsid w:val="001526E0"/>
    <w:rsid w:val="00152B98"/>
    <w:rsid w:val="00153396"/>
    <w:rsid w:val="00153A69"/>
    <w:rsid w:val="00153E31"/>
    <w:rsid w:val="00154271"/>
    <w:rsid w:val="0015498C"/>
    <w:rsid w:val="001549E2"/>
    <w:rsid w:val="00154DCE"/>
    <w:rsid w:val="00154F6B"/>
    <w:rsid w:val="00154FE5"/>
    <w:rsid w:val="001551B5"/>
    <w:rsid w:val="00155761"/>
    <w:rsid w:val="00155BC4"/>
    <w:rsid w:val="001561C9"/>
    <w:rsid w:val="001569BE"/>
    <w:rsid w:val="00157157"/>
    <w:rsid w:val="001600E2"/>
    <w:rsid w:val="00160169"/>
    <w:rsid w:val="00160908"/>
    <w:rsid w:val="0016148A"/>
    <w:rsid w:val="0016195D"/>
    <w:rsid w:val="001619AF"/>
    <w:rsid w:val="00162656"/>
    <w:rsid w:val="001632AC"/>
    <w:rsid w:val="00163A96"/>
    <w:rsid w:val="001642F9"/>
    <w:rsid w:val="00164AC6"/>
    <w:rsid w:val="00164F44"/>
    <w:rsid w:val="00165310"/>
    <w:rsid w:val="001659C1"/>
    <w:rsid w:val="00165A9C"/>
    <w:rsid w:val="0016638B"/>
    <w:rsid w:val="001663DA"/>
    <w:rsid w:val="001665FA"/>
    <w:rsid w:val="001670A8"/>
    <w:rsid w:val="001678B2"/>
    <w:rsid w:val="00167997"/>
    <w:rsid w:val="00167BDB"/>
    <w:rsid w:val="00170604"/>
    <w:rsid w:val="0017066E"/>
    <w:rsid w:val="00170737"/>
    <w:rsid w:val="00170EE8"/>
    <w:rsid w:val="00170FCE"/>
    <w:rsid w:val="00171192"/>
    <w:rsid w:val="00171345"/>
    <w:rsid w:val="001717F4"/>
    <w:rsid w:val="00171984"/>
    <w:rsid w:val="00171ABB"/>
    <w:rsid w:val="00171AF6"/>
    <w:rsid w:val="00171D46"/>
    <w:rsid w:val="001724F3"/>
    <w:rsid w:val="0017277B"/>
    <w:rsid w:val="0017286D"/>
    <w:rsid w:val="00172F90"/>
    <w:rsid w:val="001735BC"/>
    <w:rsid w:val="001736CB"/>
    <w:rsid w:val="00173A8E"/>
    <w:rsid w:val="0017422B"/>
    <w:rsid w:val="00174611"/>
    <w:rsid w:val="00174FCC"/>
    <w:rsid w:val="0017502C"/>
    <w:rsid w:val="00175A0D"/>
    <w:rsid w:val="0017606C"/>
    <w:rsid w:val="001761DE"/>
    <w:rsid w:val="00176582"/>
    <w:rsid w:val="001775A0"/>
    <w:rsid w:val="001775C2"/>
    <w:rsid w:val="001779DC"/>
    <w:rsid w:val="00177A4C"/>
    <w:rsid w:val="00177BF6"/>
    <w:rsid w:val="0018143F"/>
    <w:rsid w:val="00181F02"/>
    <w:rsid w:val="00181FF8"/>
    <w:rsid w:val="00182AFA"/>
    <w:rsid w:val="001841B0"/>
    <w:rsid w:val="00184258"/>
    <w:rsid w:val="00184270"/>
    <w:rsid w:val="001848F5"/>
    <w:rsid w:val="0018523B"/>
    <w:rsid w:val="00185745"/>
    <w:rsid w:val="00185CDE"/>
    <w:rsid w:val="00185EE6"/>
    <w:rsid w:val="00186D6D"/>
    <w:rsid w:val="00186D99"/>
    <w:rsid w:val="00187974"/>
    <w:rsid w:val="00187C17"/>
    <w:rsid w:val="001907F2"/>
    <w:rsid w:val="00190AC1"/>
    <w:rsid w:val="001912F7"/>
    <w:rsid w:val="001913CE"/>
    <w:rsid w:val="0019151B"/>
    <w:rsid w:val="00191A12"/>
    <w:rsid w:val="00192076"/>
    <w:rsid w:val="001924A1"/>
    <w:rsid w:val="0019299A"/>
    <w:rsid w:val="00192FE7"/>
    <w:rsid w:val="0019341A"/>
    <w:rsid w:val="0019410D"/>
    <w:rsid w:val="0019449B"/>
    <w:rsid w:val="001948E8"/>
    <w:rsid w:val="00194956"/>
    <w:rsid w:val="00194B14"/>
    <w:rsid w:val="00194DEB"/>
    <w:rsid w:val="00195B3E"/>
    <w:rsid w:val="00195EC4"/>
    <w:rsid w:val="00197673"/>
    <w:rsid w:val="001979A0"/>
    <w:rsid w:val="00197CE7"/>
    <w:rsid w:val="00197DF9"/>
    <w:rsid w:val="001A030F"/>
    <w:rsid w:val="001A035E"/>
    <w:rsid w:val="001A06DD"/>
    <w:rsid w:val="001A079F"/>
    <w:rsid w:val="001A07DA"/>
    <w:rsid w:val="001A08DD"/>
    <w:rsid w:val="001A0992"/>
    <w:rsid w:val="001A108F"/>
    <w:rsid w:val="001A1987"/>
    <w:rsid w:val="001A1E00"/>
    <w:rsid w:val="001A223C"/>
    <w:rsid w:val="001A2564"/>
    <w:rsid w:val="001A264F"/>
    <w:rsid w:val="001A26B9"/>
    <w:rsid w:val="001A2D7C"/>
    <w:rsid w:val="001A33B5"/>
    <w:rsid w:val="001A3662"/>
    <w:rsid w:val="001A381F"/>
    <w:rsid w:val="001A4128"/>
    <w:rsid w:val="001A417D"/>
    <w:rsid w:val="001A44E8"/>
    <w:rsid w:val="001A4513"/>
    <w:rsid w:val="001A5185"/>
    <w:rsid w:val="001A51E6"/>
    <w:rsid w:val="001A5466"/>
    <w:rsid w:val="001A556A"/>
    <w:rsid w:val="001A6173"/>
    <w:rsid w:val="001A6644"/>
    <w:rsid w:val="001A6CBA"/>
    <w:rsid w:val="001A6DFA"/>
    <w:rsid w:val="001B082E"/>
    <w:rsid w:val="001B0D97"/>
    <w:rsid w:val="001B0E10"/>
    <w:rsid w:val="001B0FF2"/>
    <w:rsid w:val="001B17A9"/>
    <w:rsid w:val="001B17CB"/>
    <w:rsid w:val="001B1BC3"/>
    <w:rsid w:val="001B1FBE"/>
    <w:rsid w:val="001B2A1C"/>
    <w:rsid w:val="001B2BAD"/>
    <w:rsid w:val="001B3253"/>
    <w:rsid w:val="001B3EC4"/>
    <w:rsid w:val="001B4255"/>
    <w:rsid w:val="001B49E6"/>
    <w:rsid w:val="001B4FA9"/>
    <w:rsid w:val="001B5296"/>
    <w:rsid w:val="001B566B"/>
    <w:rsid w:val="001B59AF"/>
    <w:rsid w:val="001B5A5D"/>
    <w:rsid w:val="001B5CBC"/>
    <w:rsid w:val="001B5D86"/>
    <w:rsid w:val="001B659C"/>
    <w:rsid w:val="001B6692"/>
    <w:rsid w:val="001B6CFC"/>
    <w:rsid w:val="001B6F68"/>
    <w:rsid w:val="001B6F78"/>
    <w:rsid w:val="001B734E"/>
    <w:rsid w:val="001B73C5"/>
    <w:rsid w:val="001B73CC"/>
    <w:rsid w:val="001B73FC"/>
    <w:rsid w:val="001B7BB6"/>
    <w:rsid w:val="001C1073"/>
    <w:rsid w:val="001C10DA"/>
    <w:rsid w:val="001C18E6"/>
    <w:rsid w:val="001C1CE5"/>
    <w:rsid w:val="001C27EE"/>
    <w:rsid w:val="001C2B87"/>
    <w:rsid w:val="001C3B0E"/>
    <w:rsid w:val="001C3BAA"/>
    <w:rsid w:val="001C3BEC"/>
    <w:rsid w:val="001C3D2A"/>
    <w:rsid w:val="001C400B"/>
    <w:rsid w:val="001C42C8"/>
    <w:rsid w:val="001C51AC"/>
    <w:rsid w:val="001C55E8"/>
    <w:rsid w:val="001C581A"/>
    <w:rsid w:val="001C5A9B"/>
    <w:rsid w:val="001C5EF2"/>
    <w:rsid w:val="001C688D"/>
    <w:rsid w:val="001C7402"/>
    <w:rsid w:val="001C7DBF"/>
    <w:rsid w:val="001D02B0"/>
    <w:rsid w:val="001D0A84"/>
    <w:rsid w:val="001D0F48"/>
    <w:rsid w:val="001D1439"/>
    <w:rsid w:val="001D2260"/>
    <w:rsid w:val="001D2378"/>
    <w:rsid w:val="001D24BE"/>
    <w:rsid w:val="001D2916"/>
    <w:rsid w:val="001D392F"/>
    <w:rsid w:val="001D43B2"/>
    <w:rsid w:val="001D4F01"/>
    <w:rsid w:val="001D51BA"/>
    <w:rsid w:val="001D53E7"/>
    <w:rsid w:val="001D5B27"/>
    <w:rsid w:val="001D5E22"/>
    <w:rsid w:val="001D602D"/>
    <w:rsid w:val="001D61A0"/>
    <w:rsid w:val="001D630F"/>
    <w:rsid w:val="001D6342"/>
    <w:rsid w:val="001D66D9"/>
    <w:rsid w:val="001D68A2"/>
    <w:rsid w:val="001D6C0A"/>
    <w:rsid w:val="001D6D53"/>
    <w:rsid w:val="001D6DF6"/>
    <w:rsid w:val="001D76FD"/>
    <w:rsid w:val="001D7EA8"/>
    <w:rsid w:val="001E0329"/>
    <w:rsid w:val="001E07D3"/>
    <w:rsid w:val="001E0ABE"/>
    <w:rsid w:val="001E0C30"/>
    <w:rsid w:val="001E0E49"/>
    <w:rsid w:val="001E0EAB"/>
    <w:rsid w:val="001E163B"/>
    <w:rsid w:val="001E1ECC"/>
    <w:rsid w:val="001E1FEF"/>
    <w:rsid w:val="001E2005"/>
    <w:rsid w:val="001E2131"/>
    <w:rsid w:val="001E2398"/>
    <w:rsid w:val="001E2FCC"/>
    <w:rsid w:val="001E3150"/>
    <w:rsid w:val="001E3866"/>
    <w:rsid w:val="001E3894"/>
    <w:rsid w:val="001E3B57"/>
    <w:rsid w:val="001E3EFB"/>
    <w:rsid w:val="001E4D54"/>
    <w:rsid w:val="001E4DF7"/>
    <w:rsid w:val="001E58E2"/>
    <w:rsid w:val="001E6C52"/>
    <w:rsid w:val="001E6CBE"/>
    <w:rsid w:val="001E74F1"/>
    <w:rsid w:val="001E78BC"/>
    <w:rsid w:val="001E7AED"/>
    <w:rsid w:val="001F0E47"/>
    <w:rsid w:val="001F123D"/>
    <w:rsid w:val="001F13B3"/>
    <w:rsid w:val="001F1ACE"/>
    <w:rsid w:val="001F2343"/>
    <w:rsid w:val="001F2BDD"/>
    <w:rsid w:val="001F2D13"/>
    <w:rsid w:val="001F35C3"/>
    <w:rsid w:val="001F3916"/>
    <w:rsid w:val="001F4F2C"/>
    <w:rsid w:val="001F54C5"/>
    <w:rsid w:val="001F662C"/>
    <w:rsid w:val="001F688F"/>
    <w:rsid w:val="001F6FC7"/>
    <w:rsid w:val="001F7074"/>
    <w:rsid w:val="001F7503"/>
    <w:rsid w:val="001F7A96"/>
    <w:rsid w:val="00200490"/>
    <w:rsid w:val="002007C0"/>
    <w:rsid w:val="002008DF"/>
    <w:rsid w:val="00200FCE"/>
    <w:rsid w:val="00201F3A"/>
    <w:rsid w:val="0020202C"/>
    <w:rsid w:val="0020216D"/>
    <w:rsid w:val="00202796"/>
    <w:rsid w:val="00202D61"/>
    <w:rsid w:val="002037E0"/>
    <w:rsid w:val="00203F96"/>
    <w:rsid w:val="00204613"/>
    <w:rsid w:val="00204743"/>
    <w:rsid w:val="00204B01"/>
    <w:rsid w:val="00204BDF"/>
    <w:rsid w:val="002054D0"/>
    <w:rsid w:val="00205664"/>
    <w:rsid w:val="00205C3B"/>
    <w:rsid w:val="00206246"/>
    <w:rsid w:val="00206399"/>
    <w:rsid w:val="0020680D"/>
    <w:rsid w:val="002069B2"/>
    <w:rsid w:val="002069D2"/>
    <w:rsid w:val="00207471"/>
    <w:rsid w:val="00207CA0"/>
    <w:rsid w:val="00207EE3"/>
    <w:rsid w:val="00207FA3"/>
    <w:rsid w:val="002100C9"/>
    <w:rsid w:val="00210304"/>
    <w:rsid w:val="00210464"/>
    <w:rsid w:val="00210942"/>
    <w:rsid w:val="0021286E"/>
    <w:rsid w:val="00212B5A"/>
    <w:rsid w:val="002132F9"/>
    <w:rsid w:val="00213372"/>
    <w:rsid w:val="002136C8"/>
    <w:rsid w:val="00213C98"/>
    <w:rsid w:val="002140A5"/>
    <w:rsid w:val="00214DA8"/>
    <w:rsid w:val="00215066"/>
    <w:rsid w:val="0021533B"/>
    <w:rsid w:val="00215423"/>
    <w:rsid w:val="002157AF"/>
    <w:rsid w:val="002157E0"/>
    <w:rsid w:val="002158FA"/>
    <w:rsid w:val="00215B65"/>
    <w:rsid w:val="002161F2"/>
    <w:rsid w:val="002162E4"/>
    <w:rsid w:val="00216719"/>
    <w:rsid w:val="0021692F"/>
    <w:rsid w:val="00216AC1"/>
    <w:rsid w:val="0021706D"/>
    <w:rsid w:val="002173D2"/>
    <w:rsid w:val="002179D3"/>
    <w:rsid w:val="00217A1A"/>
    <w:rsid w:val="00217B19"/>
    <w:rsid w:val="00220600"/>
    <w:rsid w:val="00220BC1"/>
    <w:rsid w:val="00220D62"/>
    <w:rsid w:val="002213E0"/>
    <w:rsid w:val="00221BA0"/>
    <w:rsid w:val="00221F41"/>
    <w:rsid w:val="00222094"/>
    <w:rsid w:val="002224DB"/>
    <w:rsid w:val="00222A18"/>
    <w:rsid w:val="00222DEC"/>
    <w:rsid w:val="00222F2F"/>
    <w:rsid w:val="00223267"/>
    <w:rsid w:val="00223482"/>
    <w:rsid w:val="0022357C"/>
    <w:rsid w:val="00223638"/>
    <w:rsid w:val="00223A4A"/>
    <w:rsid w:val="00223CC3"/>
    <w:rsid w:val="00223FCB"/>
    <w:rsid w:val="0022411B"/>
    <w:rsid w:val="00224A6B"/>
    <w:rsid w:val="00224E2F"/>
    <w:rsid w:val="002252C3"/>
    <w:rsid w:val="00225BB8"/>
    <w:rsid w:val="00225C54"/>
    <w:rsid w:val="00226963"/>
    <w:rsid w:val="00226A77"/>
    <w:rsid w:val="00226B74"/>
    <w:rsid w:val="00226FDB"/>
    <w:rsid w:val="00227080"/>
    <w:rsid w:val="00227477"/>
    <w:rsid w:val="00227B1D"/>
    <w:rsid w:val="00227B34"/>
    <w:rsid w:val="00227EFE"/>
    <w:rsid w:val="002305F3"/>
    <w:rsid w:val="00230765"/>
    <w:rsid w:val="00230D18"/>
    <w:rsid w:val="0023149A"/>
    <w:rsid w:val="00231553"/>
    <w:rsid w:val="002319E4"/>
    <w:rsid w:val="002320A4"/>
    <w:rsid w:val="002323AA"/>
    <w:rsid w:val="00232FDC"/>
    <w:rsid w:val="00232FE7"/>
    <w:rsid w:val="00233280"/>
    <w:rsid w:val="00233BCA"/>
    <w:rsid w:val="002348F0"/>
    <w:rsid w:val="00234C85"/>
    <w:rsid w:val="002350AE"/>
    <w:rsid w:val="00235350"/>
    <w:rsid w:val="00235632"/>
    <w:rsid w:val="00235746"/>
    <w:rsid w:val="00235872"/>
    <w:rsid w:val="00235DEC"/>
    <w:rsid w:val="00236829"/>
    <w:rsid w:val="00236BE0"/>
    <w:rsid w:val="00236C1B"/>
    <w:rsid w:val="00236C69"/>
    <w:rsid w:val="00237083"/>
    <w:rsid w:val="00237260"/>
    <w:rsid w:val="0023755E"/>
    <w:rsid w:val="00237E07"/>
    <w:rsid w:val="00237E8A"/>
    <w:rsid w:val="00240396"/>
    <w:rsid w:val="002406D6"/>
    <w:rsid w:val="00240782"/>
    <w:rsid w:val="00240F7A"/>
    <w:rsid w:val="00241559"/>
    <w:rsid w:val="00241A77"/>
    <w:rsid w:val="00241F9B"/>
    <w:rsid w:val="00242319"/>
    <w:rsid w:val="00242877"/>
    <w:rsid w:val="00242889"/>
    <w:rsid w:val="00243049"/>
    <w:rsid w:val="002435B3"/>
    <w:rsid w:val="0024392B"/>
    <w:rsid w:val="00243F7A"/>
    <w:rsid w:val="0024492E"/>
    <w:rsid w:val="0024559D"/>
    <w:rsid w:val="00245726"/>
    <w:rsid w:val="00245822"/>
    <w:rsid w:val="002458EB"/>
    <w:rsid w:val="0024624C"/>
    <w:rsid w:val="00246691"/>
    <w:rsid w:val="00246F66"/>
    <w:rsid w:val="002470AC"/>
    <w:rsid w:val="0024776C"/>
    <w:rsid w:val="00247C32"/>
    <w:rsid w:val="002500C8"/>
    <w:rsid w:val="00250521"/>
    <w:rsid w:val="00250A04"/>
    <w:rsid w:val="00250C34"/>
    <w:rsid w:val="00251107"/>
    <w:rsid w:val="00251B0E"/>
    <w:rsid w:val="00251C55"/>
    <w:rsid w:val="00251D6D"/>
    <w:rsid w:val="00251D93"/>
    <w:rsid w:val="00251E57"/>
    <w:rsid w:val="00252A42"/>
    <w:rsid w:val="00252DA6"/>
    <w:rsid w:val="002537EC"/>
    <w:rsid w:val="00253F6A"/>
    <w:rsid w:val="0025447D"/>
    <w:rsid w:val="00255646"/>
    <w:rsid w:val="0025635A"/>
    <w:rsid w:val="00256B3D"/>
    <w:rsid w:val="00257079"/>
    <w:rsid w:val="0025716C"/>
    <w:rsid w:val="002574FF"/>
    <w:rsid w:val="00257543"/>
    <w:rsid w:val="00257725"/>
    <w:rsid w:val="00257954"/>
    <w:rsid w:val="00257C04"/>
    <w:rsid w:val="00257E0E"/>
    <w:rsid w:val="00260044"/>
    <w:rsid w:val="00260274"/>
    <w:rsid w:val="00260B05"/>
    <w:rsid w:val="00260B53"/>
    <w:rsid w:val="00260E71"/>
    <w:rsid w:val="00260F49"/>
    <w:rsid w:val="002610B9"/>
    <w:rsid w:val="002617E7"/>
    <w:rsid w:val="00261AA1"/>
    <w:rsid w:val="002622F7"/>
    <w:rsid w:val="0026271E"/>
    <w:rsid w:val="0026293C"/>
    <w:rsid w:val="00262F36"/>
    <w:rsid w:val="002635F7"/>
    <w:rsid w:val="00263EFA"/>
    <w:rsid w:val="00263F66"/>
    <w:rsid w:val="00264042"/>
    <w:rsid w:val="00264228"/>
    <w:rsid w:val="00264334"/>
    <w:rsid w:val="0026473E"/>
    <w:rsid w:val="00265597"/>
    <w:rsid w:val="002658B9"/>
    <w:rsid w:val="00266214"/>
    <w:rsid w:val="00266335"/>
    <w:rsid w:val="0026663B"/>
    <w:rsid w:val="0026698D"/>
    <w:rsid w:val="00267921"/>
    <w:rsid w:val="00267C83"/>
    <w:rsid w:val="002702A5"/>
    <w:rsid w:val="00270707"/>
    <w:rsid w:val="002707A6"/>
    <w:rsid w:val="00270DEE"/>
    <w:rsid w:val="00270EE8"/>
    <w:rsid w:val="0027144F"/>
    <w:rsid w:val="00271813"/>
    <w:rsid w:val="00271F3A"/>
    <w:rsid w:val="0027239C"/>
    <w:rsid w:val="002727AE"/>
    <w:rsid w:val="00272A41"/>
    <w:rsid w:val="00273278"/>
    <w:rsid w:val="002733A6"/>
    <w:rsid w:val="002733AF"/>
    <w:rsid w:val="002737F4"/>
    <w:rsid w:val="00274067"/>
    <w:rsid w:val="0027410E"/>
    <w:rsid w:val="002742C4"/>
    <w:rsid w:val="00274D1D"/>
    <w:rsid w:val="00275615"/>
    <w:rsid w:val="002758AB"/>
    <w:rsid w:val="002761E7"/>
    <w:rsid w:val="0027662A"/>
    <w:rsid w:val="002768E1"/>
    <w:rsid w:val="0027702C"/>
    <w:rsid w:val="0027753D"/>
    <w:rsid w:val="00277CE4"/>
    <w:rsid w:val="002805F5"/>
    <w:rsid w:val="00280751"/>
    <w:rsid w:val="00280C94"/>
    <w:rsid w:val="0028124F"/>
    <w:rsid w:val="00281D30"/>
    <w:rsid w:val="00282541"/>
    <w:rsid w:val="00282747"/>
    <w:rsid w:val="0028280A"/>
    <w:rsid w:val="002830EF"/>
    <w:rsid w:val="002835A7"/>
    <w:rsid w:val="00283677"/>
    <w:rsid w:val="002839A6"/>
    <w:rsid w:val="002844A5"/>
    <w:rsid w:val="002846B0"/>
    <w:rsid w:val="00284823"/>
    <w:rsid w:val="00284AC5"/>
    <w:rsid w:val="00284EEB"/>
    <w:rsid w:val="002859FA"/>
    <w:rsid w:val="0028691F"/>
    <w:rsid w:val="00286ACD"/>
    <w:rsid w:val="00286B90"/>
    <w:rsid w:val="00286DD2"/>
    <w:rsid w:val="00287059"/>
    <w:rsid w:val="002873E4"/>
    <w:rsid w:val="002876ED"/>
    <w:rsid w:val="00287838"/>
    <w:rsid w:val="00287E50"/>
    <w:rsid w:val="00290046"/>
    <w:rsid w:val="00290076"/>
    <w:rsid w:val="00290324"/>
    <w:rsid w:val="002907B5"/>
    <w:rsid w:val="002914A6"/>
    <w:rsid w:val="0029191D"/>
    <w:rsid w:val="002919B1"/>
    <w:rsid w:val="00291BFB"/>
    <w:rsid w:val="00291CF8"/>
    <w:rsid w:val="00291DFA"/>
    <w:rsid w:val="00292CAA"/>
    <w:rsid w:val="00292E35"/>
    <w:rsid w:val="00292EB7"/>
    <w:rsid w:val="00293E5B"/>
    <w:rsid w:val="00294641"/>
    <w:rsid w:val="002946CC"/>
    <w:rsid w:val="00295234"/>
    <w:rsid w:val="002954E3"/>
    <w:rsid w:val="00295B34"/>
    <w:rsid w:val="00296227"/>
    <w:rsid w:val="0029643C"/>
    <w:rsid w:val="002969FB"/>
    <w:rsid w:val="00296D51"/>
    <w:rsid w:val="00296F44"/>
    <w:rsid w:val="00297452"/>
    <w:rsid w:val="002974C3"/>
    <w:rsid w:val="0029777D"/>
    <w:rsid w:val="002978F0"/>
    <w:rsid w:val="00297D8B"/>
    <w:rsid w:val="00297F81"/>
    <w:rsid w:val="002A055E"/>
    <w:rsid w:val="002A0583"/>
    <w:rsid w:val="002A06D8"/>
    <w:rsid w:val="002A0ADA"/>
    <w:rsid w:val="002A0F4B"/>
    <w:rsid w:val="002A108E"/>
    <w:rsid w:val="002A18F5"/>
    <w:rsid w:val="002A1D4E"/>
    <w:rsid w:val="002A1D72"/>
    <w:rsid w:val="002A1D8C"/>
    <w:rsid w:val="002A1ED7"/>
    <w:rsid w:val="002A1F6B"/>
    <w:rsid w:val="002A22A4"/>
    <w:rsid w:val="002A2869"/>
    <w:rsid w:val="002A2B57"/>
    <w:rsid w:val="002A32A3"/>
    <w:rsid w:val="002A349E"/>
    <w:rsid w:val="002A3BB1"/>
    <w:rsid w:val="002A408A"/>
    <w:rsid w:val="002A4396"/>
    <w:rsid w:val="002A476C"/>
    <w:rsid w:val="002A4B93"/>
    <w:rsid w:val="002A4E9F"/>
    <w:rsid w:val="002A5108"/>
    <w:rsid w:val="002A527A"/>
    <w:rsid w:val="002A5588"/>
    <w:rsid w:val="002A578E"/>
    <w:rsid w:val="002A62F5"/>
    <w:rsid w:val="002A62F9"/>
    <w:rsid w:val="002A69CB"/>
    <w:rsid w:val="002A6C8B"/>
    <w:rsid w:val="002A6DB2"/>
    <w:rsid w:val="002A6FCB"/>
    <w:rsid w:val="002A75E4"/>
    <w:rsid w:val="002A7B1E"/>
    <w:rsid w:val="002A7D4B"/>
    <w:rsid w:val="002B0782"/>
    <w:rsid w:val="002B1CB0"/>
    <w:rsid w:val="002B1CD2"/>
    <w:rsid w:val="002B1E5C"/>
    <w:rsid w:val="002B24D6"/>
    <w:rsid w:val="002B2CAD"/>
    <w:rsid w:val="002B2ED3"/>
    <w:rsid w:val="002B3240"/>
    <w:rsid w:val="002B3658"/>
    <w:rsid w:val="002B38C4"/>
    <w:rsid w:val="002B3964"/>
    <w:rsid w:val="002B4977"/>
    <w:rsid w:val="002B4E32"/>
    <w:rsid w:val="002B4E3C"/>
    <w:rsid w:val="002B4FD8"/>
    <w:rsid w:val="002B50BF"/>
    <w:rsid w:val="002B53B0"/>
    <w:rsid w:val="002B53FC"/>
    <w:rsid w:val="002B5BE3"/>
    <w:rsid w:val="002B6573"/>
    <w:rsid w:val="002B6592"/>
    <w:rsid w:val="002B6872"/>
    <w:rsid w:val="002B6C0D"/>
    <w:rsid w:val="002B6CC5"/>
    <w:rsid w:val="002B6D8C"/>
    <w:rsid w:val="002B6E10"/>
    <w:rsid w:val="002B7281"/>
    <w:rsid w:val="002B7570"/>
    <w:rsid w:val="002B7A4F"/>
    <w:rsid w:val="002B7FD4"/>
    <w:rsid w:val="002C039B"/>
    <w:rsid w:val="002C0611"/>
    <w:rsid w:val="002C1256"/>
    <w:rsid w:val="002C180E"/>
    <w:rsid w:val="002C32E1"/>
    <w:rsid w:val="002C3305"/>
    <w:rsid w:val="002C35B6"/>
    <w:rsid w:val="002C370F"/>
    <w:rsid w:val="002C3BD9"/>
    <w:rsid w:val="002C3C9F"/>
    <w:rsid w:val="002C41E6"/>
    <w:rsid w:val="002C4240"/>
    <w:rsid w:val="002C4C67"/>
    <w:rsid w:val="002C538B"/>
    <w:rsid w:val="002C55CA"/>
    <w:rsid w:val="002C67E0"/>
    <w:rsid w:val="002C68E4"/>
    <w:rsid w:val="002C6F94"/>
    <w:rsid w:val="002C6FDC"/>
    <w:rsid w:val="002D02A9"/>
    <w:rsid w:val="002D0343"/>
    <w:rsid w:val="002D070E"/>
    <w:rsid w:val="002D071A"/>
    <w:rsid w:val="002D0BFF"/>
    <w:rsid w:val="002D0D0C"/>
    <w:rsid w:val="002D1471"/>
    <w:rsid w:val="002D18F2"/>
    <w:rsid w:val="002D1CD4"/>
    <w:rsid w:val="002D216F"/>
    <w:rsid w:val="002D2193"/>
    <w:rsid w:val="002D2A17"/>
    <w:rsid w:val="002D2D52"/>
    <w:rsid w:val="002D2DBA"/>
    <w:rsid w:val="002D34B2"/>
    <w:rsid w:val="002D3763"/>
    <w:rsid w:val="002D3B13"/>
    <w:rsid w:val="002D3D24"/>
    <w:rsid w:val="002D3F86"/>
    <w:rsid w:val="002D456A"/>
    <w:rsid w:val="002D48B0"/>
    <w:rsid w:val="002D48D2"/>
    <w:rsid w:val="002D4AFC"/>
    <w:rsid w:val="002D5B36"/>
    <w:rsid w:val="002D5B37"/>
    <w:rsid w:val="002D5B8E"/>
    <w:rsid w:val="002D5C6F"/>
    <w:rsid w:val="002D7400"/>
    <w:rsid w:val="002D7637"/>
    <w:rsid w:val="002D76C3"/>
    <w:rsid w:val="002D7CB0"/>
    <w:rsid w:val="002D7FEC"/>
    <w:rsid w:val="002E0A65"/>
    <w:rsid w:val="002E0C7C"/>
    <w:rsid w:val="002E17F2"/>
    <w:rsid w:val="002E1C4F"/>
    <w:rsid w:val="002E1E77"/>
    <w:rsid w:val="002E2841"/>
    <w:rsid w:val="002E392A"/>
    <w:rsid w:val="002E3A77"/>
    <w:rsid w:val="002E4361"/>
    <w:rsid w:val="002E4A5E"/>
    <w:rsid w:val="002E4B80"/>
    <w:rsid w:val="002E52FA"/>
    <w:rsid w:val="002E5A86"/>
    <w:rsid w:val="002E5CA4"/>
    <w:rsid w:val="002E62F0"/>
    <w:rsid w:val="002E6460"/>
    <w:rsid w:val="002E6ED0"/>
    <w:rsid w:val="002E6F04"/>
    <w:rsid w:val="002E72D5"/>
    <w:rsid w:val="002E7CAE"/>
    <w:rsid w:val="002F0690"/>
    <w:rsid w:val="002F0BA1"/>
    <w:rsid w:val="002F13E4"/>
    <w:rsid w:val="002F141A"/>
    <w:rsid w:val="002F2642"/>
    <w:rsid w:val="002F2771"/>
    <w:rsid w:val="002F2B65"/>
    <w:rsid w:val="002F2BE8"/>
    <w:rsid w:val="002F2CD4"/>
    <w:rsid w:val="002F2DF1"/>
    <w:rsid w:val="002F3325"/>
    <w:rsid w:val="002F37A9"/>
    <w:rsid w:val="002F407B"/>
    <w:rsid w:val="002F435B"/>
    <w:rsid w:val="002F4618"/>
    <w:rsid w:val="002F49BE"/>
    <w:rsid w:val="002F49F0"/>
    <w:rsid w:val="002F4ECA"/>
    <w:rsid w:val="002F50C0"/>
    <w:rsid w:val="002F54D3"/>
    <w:rsid w:val="002F5580"/>
    <w:rsid w:val="002F5813"/>
    <w:rsid w:val="002F5E54"/>
    <w:rsid w:val="002F5FFA"/>
    <w:rsid w:val="002F60F7"/>
    <w:rsid w:val="002F66B5"/>
    <w:rsid w:val="002F73E4"/>
    <w:rsid w:val="002F7898"/>
    <w:rsid w:val="002F7ED6"/>
    <w:rsid w:val="0030009E"/>
    <w:rsid w:val="00300D86"/>
    <w:rsid w:val="00300DBF"/>
    <w:rsid w:val="0030179A"/>
    <w:rsid w:val="00301CE6"/>
    <w:rsid w:val="00302056"/>
    <w:rsid w:val="00302076"/>
    <w:rsid w:val="0030230D"/>
    <w:rsid w:val="0030256B"/>
    <w:rsid w:val="003025DB"/>
    <w:rsid w:val="0030296B"/>
    <w:rsid w:val="00303498"/>
    <w:rsid w:val="00303745"/>
    <w:rsid w:val="00303F5F"/>
    <w:rsid w:val="00304A33"/>
    <w:rsid w:val="0030501F"/>
    <w:rsid w:val="003059C5"/>
    <w:rsid w:val="00305B03"/>
    <w:rsid w:val="00305D97"/>
    <w:rsid w:val="00306172"/>
    <w:rsid w:val="00306A8D"/>
    <w:rsid w:val="00306BC1"/>
    <w:rsid w:val="00306C2C"/>
    <w:rsid w:val="00306EEB"/>
    <w:rsid w:val="0030756D"/>
    <w:rsid w:val="00307667"/>
    <w:rsid w:val="00307BA1"/>
    <w:rsid w:val="00307C0B"/>
    <w:rsid w:val="00307F0B"/>
    <w:rsid w:val="00310797"/>
    <w:rsid w:val="0031087C"/>
    <w:rsid w:val="00310A9F"/>
    <w:rsid w:val="00311702"/>
    <w:rsid w:val="003117CE"/>
    <w:rsid w:val="00311E82"/>
    <w:rsid w:val="00311EE2"/>
    <w:rsid w:val="00312F3F"/>
    <w:rsid w:val="0031321D"/>
    <w:rsid w:val="00313708"/>
    <w:rsid w:val="00313FD6"/>
    <w:rsid w:val="00314124"/>
    <w:rsid w:val="0031427D"/>
    <w:rsid w:val="003143BD"/>
    <w:rsid w:val="003146E9"/>
    <w:rsid w:val="00314FFB"/>
    <w:rsid w:val="0031518A"/>
    <w:rsid w:val="00315363"/>
    <w:rsid w:val="00315F66"/>
    <w:rsid w:val="003161FD"/>
    <w:rsid w:val="003166DB"/>
    <w:rsid w:val="00316A86"/>
    <w:rsid w:val="00317051"/>
    <w:rsid w:val="00317A77"/>
    <w:rsid w:val="00317B8D"/>
    <w:rsid w:val="00317BB7"/>
    <w:rsid w:val="00317F92"/>
    <w:rsid w:val="003201BE"/>
    <w:rsid w:val="003203ED"/>
    <w:rsid w:val="0032081B"/>
    <w:rsid w:val="0032088F"/>
    <w:rsid w:val="00320CE7"/>
    <w:rsid w:val="003216F5"/>
    <w:rsid w:val="003218C2"/>
    <w:rsid w:val="003222A0"/>
    <w:rsid w:val="00322C1D"/>
    <w:rsid w:val="00322C9F"/>
    <w:rsid w:val="00322E4F"/>
    <w:rsid w:val="003233D8"/>
    <w:rsid w:val="00323FCC"/>
    <w:rsid w:val="00324D23"/>
    <w:rsid w:val="00324D62"/>
    <w:rsid w:val="00324E77"/>
    <w:rsid w:val="00324EC4"/>
    <w:rsid w:val="00324EE6"/>
    <w:rsid w:val="00324FE4"/>
    <w:rsid w:val="00325AB8"/>
    <w:rsid w:val="00325D8A"/>
    <w:rsid w:val="003267DA"/>
    <w:rsid w:val="00326EE6"/>
    <w:rsid w:val="003277F6"/>
    <w:rsid w:val="0032784D"/>
    <w:rsid w:val="00327B03"/>
    <w:rsid w:val="00327B4D"/>
    <w:rsid w:val="00327FAD"/>
    <w:rsid w:val="0033032E"/>
    <w:rsid w:val="0033097C"/>
    <w:rsid w:val="00330A05"/>
    <w:rsid w:val="00330E5B"/>
    <w:rsid w:val="00330EFB"/>
    <w:rsid w:val="003310D5"/>
    <w:rsid w:val="003314E3"/>
    <w:rsid w:val="00331751"/>
    <w:rsid w:val="00331AF0"/>
    <w:rsid w:val="003333CB"/>
    <w:rsid w:val="00333AB3"/>
    <w:rsid w:val="00334579"/>
    <w:rsid w:val="00334AC5"/>
    <w:rsid w:val="00334C8E"/>
    <w:rsid w:val="00335858"/>
    <w:rsid w:val="00335884"/>
    <w:rsid w:val="00335EDC"/>
    <w:rsid w:val="00336307"/>
    <w:rsid w:val="00336510"/>
    <w:rsid w:val="00336A59"/>
    <w:rsid w:val="00336BDA"/>
    <w:rsid w:val="00336C5A"/>
    <w:rsid w:val="00337338"/>
    <w:rsid w:val="0033773C"/>
    <w:rsid w:val="00337E85"/>
    <w:rsid w:val="003404B9"/>
    <w:rsid w:val="003411AE"/>
    <w:rsid w:val="0034128D"/>
    <w:rsid w:val="00341422"/>
    <w:rsid w:val="00341947"/>
    <w:rsid w:val="0034286A"/>
    <w:rsid w:val="00342A34"/>
    <w:rsid w:val="00342BD7"/>
    <w:rsid w:val="00342E76"/>
    <w:rsid w:val="00343CB3"/>
    <w:rsid w:val="00343E5A"/>
    <w:rsid w:val="00344371"/>
    <w:rsid w:val="003446EF"/>
    <w:rsid w:val="003453F7"/>
    <w:rsid w:val="00345687"/>
    <w:rsid w:val="00345C07"/>
    <w:rsid w:val="00346599"/>
    <w:rsid w:val="00346DB5"/>
    <w:rsid w:val="003471EB"/>
    <w:rsid w:val="00347642"/>
    <w:rsid w:val="003477B1"/>
    <w:rsid w:val="00347C4F"/>
    <w:rsid w:val="00350141"/>
    <w:rsid w:val="00350196"/>
    <w:rsid w:val="00350DA8"/>
    <w:rsid w:val="00351050"/>
    <w:rsid w:val="00351482"/>
    <w:rsid w:val="00352001"/>
    <w:rsid w:val="0035362E"/>
    <w:rsid w:val="003547A1"/>
    <w:rsid w:val="003553F6"/>
    <w:rsid w:val="003559D8"/>
    <w:rsid w:val="00355C5D"/>
    <w:rsid w:val="00356842"/>
    <w:rsid w:val="00356997"/>
    <w:rsid w:val="00357235"/>
    <w:rsid w:val="00357380"/>
    <w:rsid w:val="003573A1"/>
    <w:rsid w:val="003579B5"/>
    <w:rsid w:val="00357BDB"/>
    <w:rsid w:val="00357CE9"/>
    <w:rsid w:val="003602D9"/>
    <w:rsid w:val="00360368"/>
    <w:rsid w:val="003603D3"/>
    <w:rsid w:val="003604CE"/>
    <w:rsid w:val="00360A1A"/>
    <w:rsid w:val="00361508"/>
    <w:rsid w:val="00362001"/>
    <w:rsid w:val="00362020"/>
    <w:rsid w:val="00362FAB"/>
    <w:rsid w:val="003631E2"/>
    <w:rsid w:val="00364045"/>
    <w:rsid w:val="00364C9E"/>
    <w:rsid w:val="003650C7"/>
    <w:rsid w:val="0036581D"/>
    <w:rsid w:val="003658CA"/>
    <w:rsid w:val="00367006"/>
    <w:rsid w:val="003671AA"/>
    <w:rsid w:val="00367C3F"/>
    <w:rsid w:val="00367D13"/>
    <w:rsid w:val="0037082A"/>
    <w:rsid w:val="003708BE"/>
    <w:rsid w:val="003709C1"/>
    <w:rsid w:val="00370E47"/>
    <w:rsid w:val="00371782"/>
    <w:rsid w:val="00371D43"/>
    <w:rsid w:val="003721C9"/>
    <w:rsid w:val="00372975"/>
    <w:rsid w:val="00372FC7"/>
    <w:rsid w:val="00373195"/>
    <w:rsid w:val="003732CE"/>
    <w:rsid w:val="0037364B"/>
    <w:rsid w:val="003736F9"/>
    <w:rsid w:val="00373845"/>
    <w:rsid w:val="00373C09"/>
    <w:rsid w:val="003742AC"/>
    <w:rsid w:val="00374382"/>
    <w:rsid w:val="003744D4"/>
    <w:rsid w:val="00374784"/>
    <w:rsid w:val="003750AB"/>
    <w:rsid w:val="00375126"/>
    <w:rsid w:val="003759C6"/>
    <w:rsid w:val="00375AD2"/>
    <w:rsid w:val="00376128"/>
    <w:rsid w:val="003765E1"/>
    <w:rsid w:val="00376A9B"/>
    <w:rsid w:val="00376F54"/>
    <w:rsid w:val="003776E2"/>
    <w:rsid w:val="00377B9B"/>
    <w:rsid w:val="00377CE1"/>
    <w:rsid w:val="003805C1"/>
    <w:rsid w:val="00381512"/>
    <w:rsid w:val="0038200C"/>
    <w:rsid w:val="003820FA"/>
    <w:rsid w:val="003822E1"/>
    <w:rsid w:val="00382999"/>
    <w:rsid w:val="00383236"/>
    <w:rsid w:val="00383238"/>
    <w:rsid w:val="003836A2"/>
    <w:rsid w:val="00383AB0"/>
    <w:rsid w:val="00384095"/>
    <w:rsid w:val="003844D0"/>
    <w:rsid w:val="00384C2F"/>
    <w:rsid w:val="00385BF0"/>
    <w:rsid w:val="00386639"/>
    <w:rsid w:val="0038690D"/>
    <w:rsid w:val="00386BC3"/>
    <w:rsid w:val="0038753D"/>
    <w:rsid w:val="00387A9B"/>
    <w:rsid w:val="00387DDE"/>
    <w:rsid w:val="0039003F"/>
    <w:rsid w:val="003909A6"/>
    <w:rsid w:val="00390A2B"/>
    <w:rsid w:val="00390B21"/>
    <w:rsid w:val="00390DAB"/>
    <w:rsid w:val="00390FBC"/>
    <w:rsid w:val="003917EC"/>
    <w:rsid w:val="003926E1"/>
    <w:rsid w:val="00393468"/>
    <w:rsid w:val="003937DA"/>
    <w:rsid w:val="00393891"/>
    <w:rsid w:val="00393932"/>
    <w:rsid w:val="003939FF"/>
    <w:rsid w:val="00394035"/>
    <w:rsid w:val="00394892"/>
    <w:rsid w:val="00394EAD"/>
    <w:rsid w:val="00394F0B"/>
    <w:rsid w:val="0039598F"/>
    <w:rsid w:val="00396139"/>
    <w:rsid w:val="003967FC"/>
    <w:rsid w:val="00396ACE"/>
    <w:rsid w:val="003974BC"/>
    <w:rsid w:val="00397709"/>
    <w:rsid w:val="003979F8"/>
    <w:rsid w:val="00397C92"/>
    <w:rsid w:val="003A0698"/>
    <w:rsid w:val="003A0902"/>
    <w:rsid w:val="003A0CA0"/>
    <w:rsid w:val="003A10A3"/>
    <w:rsid w:val="003A1375"/>
    <w:rsid w:val="003A1860"/>
    <w:rsid w:val="003A1F94"/>
    <w:rsid w:val="003A2223"/>
    <w:rsid w:val="003A2663"/>
    <w:rsid w:val="003A29D6"/>
    <w:rsid w:val="003A2A0F"/>
    <w:rsid w:val="003A3030"/>
    <w:rsid w:val="003A37CF"/>
    <w:rsid w:val="003A4115"/>
    <w:rsid w:val="003A420A"/>
    <w:rsid w:val="003A42FF"/>
    <w:rsid w:val="003A45A1"/>
    <w:rsid w:val="003A483E"/>
    <w:rsid w:val="003A523E"/>
    <w:rsid w:val="003A56AB"/>
    <w:rsid w:val="003A5B0A"/>
    <w:rsid w:val="003A63A8"/>
    <w:rsid w:val="003A6BAC"/>
    <w:rsid w:val="003A70A4"/>
    <w:rsid w:val="003A727F"/>
    <w:rsid w:val="003A7924"/>
    <w:rsid w:val="003A7D00"/>
    <w:rsid w:val="003A7EE7"/>
    <w:rsid w:val="003A7EF3"/>
    <w:rsid w:val="003A7F55"/>
    <w:rsid w:val="003A7FDF"/>
    <w:rsid w:val="003B03BF"/>
    <w:rsid w:val="003B05CD"/>
    <w:rsid w:val="003B133A"/>
    <w:rsid w:val="003B159C"/>
    <w:rsid w:val="003B1BE4"/>
    <w:rsid w:val="003B22CF"/>
    <w:rsid w:val="003B2581"/>
    <w:rsid w:val="003B2AE5"/>
    <w:rsid w:val="003B2DF0"/>
    <w:rsid w:val="003B30CB"/>
    <w:rsid w:val="003B3340"/>
    <w:rsid w:val="003B34C3"/>
    <w:rsid w:val="003B369F"/>
    <w:rsid w:val="003B36A3"/>
    <w:rsid w:val="003B36EA"/>
    <w:rsid w:val="003B4C5A"/>
    <w:rsid w:val="003B52AA"/>
    <w:rsid w:val="003B5EE8"/>
    <w:rsid w:val="003B6044"/>
    <w:rsid w:val="003B64BB"/>
    <w:rsid w:val="003B6AE8"/>
    <w:rsid w:val="003B6D7F"/>
    <w:rsid w:val="003B7F1E"/>
    <w:rsid w:val="003B7FE5"/>
    <w:rsid w:val="003C01B8"/>
    <w:rsid w:val="003C0252"/>
    <w:rsid w:val="003C0525"/>
    <w:rsid w:val="003C0533"/>
    <w:rsid w:val="003C0A3F"/>
    <w:rsid w:val="003C0EFF"/>
    <w:rsid w:val="003C11C8"/>
    <w:rsid w:val="003C19F2"/>
    <w:rsid w:val="003C1BCA"/>
    <w:rsid w:val="003C1BF3"/>
    <w:rsid w:val="003C2702"/>
    <w:rsid w:val="003C2A2F"/>
    <w:rsid w:val="003C2AD2"/>
    <w:rsid w:val="003C2B51"/>
    <w:rsid w:val="003C2C0F"/>
    <w:rsid w:val="003C2C44"/>
    <w:rsid w:val="003C3C1B"/>
    <w:rsid w:val="003C3F2F"/>
    <w:rsid w:val="003C4137"/>
    <w:rsid w:val="003C4569"/>
    <w:rsid w:val="003C497C"/>
    <w:rsid w:val="003C4A2F"/>
    <w:rsid w:val="003C4BBD"/>
    <w:rsid w:val="003C4FD7"/>
    <w:rsid w:val="003C5923"/>
    <w:rsid w:val="003C5BFF"/>
    <w:rsid w:val="003C630F"/>
    <w:rsid w:val="003C66F7"/>
    <w:rsid w:val="003C688B"/>
    <w:rsid w:val="003C6898"/>
    <w:rsid w:val="003C6F35"/>
    <w:rsid w:val="003C70F5"/>
    <w:rsid w:val="003C7806"/>
    <w:rsid w:val="003C7D39"/>
    <w:rsid w:val="003D01DF"/>
    <w:rsid w:val="003D02AE"/>
    <w:rsid w:val="003D0B4B"/>
    <w:rsid w:val="003D0BD7"/>
    <w:rsid w:val="003D109F"/>
    <w:rsid w:val="003D114F"/>
    <w:rsid w:val="003D170B"/>
    <w:rsid w:val="003D2068"/>
    <w:rsid w:val="003D21D7"/>
    <w:rsid w:val="003D2478"/>
    <w:rsid w:val="003D2F73"/>
    <w:rsid w:val="003D379E"/>
    <w:rsid w:val="003D3C38"/>
    <w:rsid w:val="003D3C45"/>
    <w:rsid w:val="003D3F9C"/>
    <w:rsid w:val="003D4169"/>
    <w:rsid w:val="003D451E"/>
    <w:rsid w:val="003D480D"/>
    <w:rsid w:val="003D480F"/>
    <w:rsid w:val="003D4D95"/>
    <w:rsid w:val="003D5B1F"/>
    <w:rsid w:val="003D60F4"/>
    <w:rsid w:val="003D6746"/>
    <w:rsid w:val="003D708A"/>
    <w:rsid w:val="003D7963"/>
    <w:rsid w:val="003D7DD6"/>
    <w:rsid w:val="003E0283"/>
    <w:rsid w:val="003E1237"/>
    <w:rsid w:val="003E14B6"/>
    <w:rsid w:val="003E1584"/>
    <w:rsid w:val="003E15FA"/>
    <w:rsid w:val="003E16C7"/>
    <w:rsid w:val="003E1B2F"/>
    <w:rsid w:val="003E1D5B"/>
    <w:rsid w:val="003E1E96"/>
    <w:rsid w:val="003E2489"/>
    <w:rsid w:val="003E33B6"/>
    <w:rsid w:val="003E3DE3"/>
    <w:rsid w:val="003E3EF3"/>
    <w:rsid w:val="003E44A4"/>
    <w:rsid w:val="003E45E0"/>
    <w:rsid w:val="003E4938"/>
    <w:rsid w:val="003E4A1C"/>
    <w:rsid w:val="003E4AEE"/>
    <w:rsid w:val="003E4BCE"/>
    <w:rsid w:val="003E4FDB"/>
    <w:rsid w:val="003E55E4"/>
    <w:rsid w:val="003E5747"/>
    <w:rsid w:val="003E5B06"/>
    <w:rsid w:val="003E5C91"/>
    <w:rsid w:val="003E5DC1"/>
    <w:rsid w:val="003E629B"/>
    <w:rsid w:val="003E66B5"/>
    <w:rsid w:val="003E7098"/>
    <w:rsid w:val="003E743D"/>
    <w:rsid w:val="003E74E3"/>
    <w:rsid w:val="003E7778"/>
    <w:rsid w:val="003E7955"/>
    <w:rsid w:val="003E7CF8"/>
    <w:rsid w:val="003F05C7"/>
    <w:rsid w:val="003F0D54"/>
    <w:rsid w:val="003F0EBC"/>
    <w:rsid w:val="003F168A"/>
    <w:rsid w:val="003F1B32"/>
    <w:rsid w:val="003F1DE3"/>
    <w:rsid w:val="003F23BC"/>
    <w:rsid w:val="003F2459"/>
    <w:rsid w:val="003F2CD4"/>
    <w:rsid w:val="003F340D"/>
    <w:rsid w:val="003F38DC"/>
    <w:rsid w:val="003F3FA5"/>
    <w:rsid w:val="003F4138"/>
    <w:rsid w:val="003F4215"/>
    <w:rsid w:val="003F55CA"/>
    <w:rsid w:val="003F5D37"/>
    <w:rsid w:val="003F619C"/>
    <w:rsid w:val="003F6590"/>
    <w:rsid w:val="003F6BBE"/>
    <w:rsid w:val="003F6F40"/>
    <w:rsid w:val="003F7306"/>
    <w:rsid w:val="003F7CD8"/>
    <w:rsid w:val="004000E8"/>
    <w:rsid w:val="00400216"/>
    <w:rsid w:val="00401174"/>
    <w:rsid w:val="00401520"/>
    <w:rsid w:val="00401D17"/>
    <w:rsid w:val="00401D60"/>
    <w:rsid w:val="00402B4E"/>
    <w:rsid w:val="00402B78"/>
    <w:rsid w:val="00402E2B"/>
    <w:rsid w:val="00404392"/>
    <w:rsid w:val="00404D48"/>
    <w:rsid w:val="0040502F"/>
    <w:rsid w:val="0040512B"/>
    <w:rsid w:val="004057B5"/>
    <w:rsid w:val="004059F0"/>
    <w:rsid w:val="00405CA5"/>
    <w:rsid w:val="00406469"/>
    <w:rsid w:val="0040695A"/>
    <w:rsid w:val="00406BF2"/>
    <w:rsid w:val="0040735B"/>
    <w:rsid w:val="00407762"/>
    <w:rsid w:val="00407CD3"/>
    <w:rsid w:val="00407E26"/>
    <w:rsid w:val="00407E68"/>
    <w:rsid w:val="00407F04"/>
    <w:rsid w:val="00410134"/>
    <w:rsid w:val="00410162"/>
    <w:rsid w:val="004106ED"/>
    <w:rsid w:val="0041075D"/>
    <w:rsid w:val="00410AFF"/>
    <w:rsid w:val="00410B72"/>
    <w:rsid w:val="00410CB9"/>
    <w:rsid w:val="00410F18"/>
    <w:rsid w:val="00411297"/>
    <w:rsid w:val="004115FA"/>
    <w:rsid w:val="0041263E"/>
    <w:rsid w:val="004128B1"/>
    <w:rsid w:val="00412B95"/>
    <w:rsid w:val="00412E05"/>
    <w:rsid w:val="00413AAC"/>
    <w:rsid w:val="00413AB8"/>
    <w:rsid w:val="00413E92"/>
    <w:rsid w:val="004142CA"/>
    <w:rsid w:val="00414507"/>
    <w:rsid w:val="00414873"/>
    <w:rsid w:val="0041529A"/>
    <w:rsid w:val="0041585E"/>
    <w:rsid w:val="00415DC3"/>
    <w:rsid w:val="00416A53"/>
    <w:rsid w:val="00417A45"/>
    <w:rsid w:val="00417B75"/>
    <w:rsid w:val="004202FE"/>
    <w:rsid w:val="00420AE8"/>
    <w:rsid w:val="00420B4F"/>
    <w:rsid w:val="00421105"/>
    <w:rsid w:val="004219E3"/>
    <w:rsid w:val="00421E58"/>
    <w:rsid w:val="004223DF"/>
    <w:rsid w:val="0042262D"/>
    <w:rsid w:val="00422AA4"/>
    <w:rsid w:val="00422CD5"/>
    <w:rsid w:val="0042303D"/>
    <w:rsid w:val="004231D7"/>
    <w:rsid w:val="00423CB9"/>
    <w:rsid w:val="00423CFA"/>
    <w:rsid w:val="004242F4"/>
    <w:rsid w:val="004254CD"/>
    <w:rsid w:val="0042565D"/>
    <w:rsid w:val="00425AD7"/>
    <w:rsid w:val="004260E7"/>
    <w:rsid w:val="00427248"/>
    <w:rsid w:val="00427514"/>
    <w:rsid w:val="00427A04"/>
    <w:rsid w:val="00430C6F"/>
    <w:rsid w:val="00431608"/>
    <w:rsid w:val="00432410"/>
    <w:rsid w:val="00432588"/>
    <w:rsid w:val="00432CFD"/>
    <w:rsid w:val="00433066"/>
    <w:rsid w:val="00433BF6"/>
    <w:rsid w:val="00433DA8"/>
    <w:rsid w:val="0043445A"/>
    <w:rsid w:val="00434DE5"/>
    <w:rsid w:val="004373C1"/>
    <w:rsid w:val="00437447"/>
    <w:rsid w:val="00437A56"/>
    <w:rsid w:val="00437D54"/>
    <w:rsid w:val="00437F3B"/>
    <w:rsid w:val="00440B01"/>
    <w:rsid w:val="00440BC7"/>
    <w:rsid w:val="00440D1B"/>
    <w:rsid w:val="004411BD"/>
    <w:rsid w:val="00441A92"/>
    <w:rsid w:val="00441AA5"/>
    <w:rsid w:val="00441CE3"/>
    <w:rsid w:val="00441FE0"/>
    <w:rsid w:val="00442ED5"/>
    <w:rsid w:val="004431DC"/>
    <w:rsid w:val="004436FF"/>
    <w:rsid w:val="00443715"/>
    <w:rsid w:val="00443A5E"/>
    <w:rsid w:val="00444134"/>
    <w:rsid w:val="00444967"/>
    <w:rsid w:val="00444A4E"/>
    <w:rsid w:val="00444F56"/>
    <w:rsid w:val="004457E7"/>
    <w:rsid w:val="00446455"/>
    <w:rsid w:val="00446488"/>
    <w:rsid w:val="00446D12"/>
    <w:rsid w:val="004478EE"/>
    <w:rsid w:val="004500ED"/>
    <w:rsid w:val="0045038D"/>
    <w:rsid w:val="0045057A"/>
    <w:rsid w:val="004506C6"/>
    <w:rsid w:val="00450C49"/>
    <w:rsid w:val="00450D26"/>
    <w:rsid w:val="00450E73"/>
    <w:rsid w:val="00451076"/>
    <w:rsid w:val="0045118F"/>
    <w:rsid w:val="00451199"/>
    <w:rsid w:val="004517AA"/>
    <w:rsid w:val="00451EF7"/>
    <w:rsid w:val="00452321"/>
    <w:rsid w:val="004523F0"/>
    <w:rsid w:val="00452625"/>
    <w:rsid w:val="00452A35"/>
    <w:rsid w:val="00452CAC"/>
    <w:rsid w:val="00452D16"/>
    <w:rsid w:val="00453000"/>
    <w:rsid w:val="0045363A"/>
    <w:rsid w:val="004538D6"/>
    <w:rsid w:val="00453904"/>
    <w:rsid w:val="00454563"/>
    <w:rsid w:val="00454796"/>
    <w:rsid w:val="004559C4"/>
    <w:rsid w:val="00455C73"/>
    <w:rsid w:val="00455F84"/>
    <w:rsid w:val="00456700"/>
    <w:rsid w:val="004567FF"/>
    <w:rsid w:val="00456A85"/>
    <w:rsid w:val="00456AF2"/>
    <w:rsid w:val="00456C0D"/>
    <w:rsid w:val="00456DB1"/>
    <w:rsid w:val="00457565"/>
    <w:rsid w:val="004579E4"/>
    <w:rsid w:val="00457B71"/>
    <w:rsid w:val="00457BD8"/>
    <w:rsid w:val="00457D9C"/>
    <w:rsid w:val="00457EFD"/>
    <w:rsid w:val="00460164"/>
    <w:rsid w:val="0046055C"/>
    <w:rsid w:val="0046062E"/>
    <w:rsid w:val="0046092F"/>
    <w:rsid w:val="004613A7"/>
    <w:rsid w:val="004618D6"/>
    <w:rsid w:val="00461B18"/>
    <w:rsid w:val="00462314"/>
    <w:rsid w:val="00462C60"/>
    <w:rsid w:val="00463377"/>
    <w:rsid w:val="00463C22"/>
    <w:rsid w:val="00463F0A"/>
    <w:rsid w:val="00464689"/>
    <w:rsid w:val="004648C4"/>
    <w:rsid w:val="004651FE"/>
    <w:rsid w:val="00465B0E"/>
    <w:rsid w:val="00465C0F"/>
    <w:rsid w:val="004669A2"/>
    <w:rsid w:val="004669E2"/>
    <w:rsid w:val="00466E48"/>
    <w:rsid w:val="00467A5A"/>
    <w:rsid w:val="00467EB7"/>
    <w:rsid w:val="00470450"/>
    <w:rsid w:val="00470C31"/>
    <w:rsid w:val="00470D51"/>
    <w:rsid w:val="0047104D"/>
    <w:rsid w:val="0047116E"/>
    <w:rsid w:val="00471686"/>
    <w:rsid w:val="004716F6"/>
    <w:rsid w:val="00471DE0"/>
    <w:rsid w:val="00472258"/>
    <w:rsid w:val="00472372"/>
    <w:rsid w:val="00472701"/>
    <w:rsid w:val="00472947"/>
    <w:rsid w:val="00472982"/>
    <w:rsid w:val="004730ED"/>
    <w:rsid w:val="004734D0"/>
    <w:rsid w:val="00473618"/>
    <w:rsid w:val="0047396D"/>
    <w:rsid w:val="004745E3"/>
    <w:rsid w:val="004748A1"/>
    <w:rsid w:val="00474E48"/>
    <w:rsid w:val="0047519C"/>
    <w:rsid w:val="0047556B"/>
    <w:rsid w:val="004757C6"/>
    <w:rsid w:val="004760E7"/>
    <w:rsid w:val="004763C9"/>
    <w:rsid w:val="0047687B"/>
    <w:rsid w:val="00476BE3"/>
    <w:rsid w:val="00476F7A"/>
    <w:rsid w:val="00477334"/>
    <w:rsid w:val="00477768"/>
    <w:rsid w:val="004779E9"/>
    <w:rsid w:val="00477D95"/>
    <w:rsid w:val="00477DE6"/>
    <w:rsid w:val="00480EBC"/>
    <w:rsid w:val="0048121B"/>
    <w:rsid w:val="00481A48"/>
    <w:rsid w:val="00482270"/>
    <w:rsid w:val="00482BFF"/>
    <w:rsid w:val="00482F9F"/>
    <w:rsid w:val="0048318E"/>
    <w:rsid w:val="00483A7C"/>
    <w:rsid w:val="00483C19"/>
    <w:rsid w:val="00483EF9"/>
    <w:rsid w:val="004843C3"/>
    <w:rsid w:val="00484654"/>
    <w:rsid w:val="00484CE0"/>
    <w:rsid w:val="00485615"/>
    <w:rsid w:val="00485CED"/>
    <w:rsid w:val="00485FDA"/>
    <w:rsid w:val="00486F9F"/>
    <w:rsid w:val="00487ADD"/>
    <w:rsid w:val="00487F0F"/>
    <w:rsid w:val="00490002"/>
    <w:rsid w:val="00490009"/>
    <w:rsid w:val="00490189"/>
    <w:rsid w:val="004909E6"/>
    <w:rsid w:val="00491C27"/>
    <w:rsid w:val="00491E91"/>
    <w:rsid w:val="00491FAC"/>
    <w:rsid w:val="00492953"/>
    <w:rsid w:val="004929BC"/>
    <w:rsid w:val="00492BC5"/>
    <w:rsid w:val="00492D69"/>
    <w:rsid w:val="00492DF6"/>
    <w:rsid w:val="004930A1"/>
    <w:rsid w:val="0049346A"/>
    <w:rsid w:val="004937FA"/>
    <w:rsid w:val="004939AC"/>
    <w:rsid w:val="00493D87"/>
    <w:rsid w:val="00494325"/>
    <w:rsid w:val="004945C9"/>
    <w:rsid w:val="0049460B"/>
    <w:rsid w:val="004946F0"/>
    <w:rsid w:val="00495C42"/>
    <w:rsid w:val="004964F1"/>
    <w:rsid w:val="00496599"/>
    <w:rsid w:val="0049750D"/>
    <w:rsid w:val="0049755E"/>
    <w:rsid w:val="004A0594"/>
    <w:rsid w:val="004A136A"/>
    <w:rsid w:val="004A13CC"/>
    <w:rsid w:val="004A169A"/>
    <w:rsid w:val="004A16BC"/>
    <w:rsid w:val="004A1B74"/>
    <w:rsid w:val="004A1F94"/>
    <w:rsid w:val="004A20BC"/>
    <w:rsid w:val="004A28B6"/>
    <w:rsid w:val="004A2980"/>
    <w:rsid w:val="004A2B94"/>
    <w:rsid w:val="004A3DC1"/>
    <w:rsid w:val="004A4A80"/>
    <w:rsid w:val="004A4F5D"/>
    <w:rsid w:val="004A4F88"/>
    <w:rsid w:val="004A6140"/>
    <w:rsid w:val="004A6181"/>
    <w:rsid w:val="004A708D"/>
    <w:rsid w:val="004A74F1"/>
    <w:rsid w:val="004A7969"/>
    <w:rsid w:val="004B0038"/>
    <w:rsid w:val="004B0064"/>
    <w:rsid w:val="004B0077"/>
    <w:rsid w:val="004B14C3"/>
    <w:rsid w:val="004B3188"/>
    <w:rsid w:val="004B3996"/>
    <w:rsid w:val="004B4EAC"/>
    <w:rsid w:val="004B514A"/>
    <w:rsid w:val="004B5341"/>
    <w:rsid w:val="004B5A4D"/>
    <w:rsid w:val="004B6407"/>
    <w:rsid w:val="004B6F6A"/>
    <w:rsid w:val="004B7936"/>
    <w:rsid w:val="004B7C0C"/>
    <w:rsid w:val="004C0212"/>
    <w:rsid w:val="004C04E9"/>
    <w:rsid w:val="004C06FA"/>
    <w:rsid w:val="004C1789"/>
    <w:rsid w:val="004C1A02"/>
    <w:rsid w:val="004C27FF"/>
    <w:rsid w:val="004C2BB0"/>
    <w:rsid w:val="004C30AF"/>
    <w:rsid w:val="004C3898"/>
    <w:rsid w:val="004C3A0F"/>
    <w:rsid w:val="004C4D4F"/>
    <w:rsid w:val="004C4DAF"/>
    <w:rsid w:val="004C5C19"/>
    <w:rsid w:val="004C5EB3"/>
    <w:rsid w:val="004C6059"/>
    <w:rsid w:val="004C60C5"/>
    <w:rsid w:val="004C6B18"/>
    <w:rsid w:val="004C6F97"/>
    <w:rsid w:val="004C704B"/>
    <w:rsid w:val="004C732E"/>
    <w:rsid w:val="004C7BC3"/>
    <w:rsid w:val="004C7CA6"/>
    <w:rsid w:val="004D0A90"/>
    <w:rsid w:val="004D20C3"/>
    <w:rsid w:val="004D23F9"/>
    <w:rsid w:val="004D246C"/>
    <w:rsid w:val="004D26E4"/>
    <w:rsid w:val="004D3533"/>
    <w:rsid w:val="004D3541"/>
    <w:rsid w:val="004D36B1"/>
    <w:rsid w:val="004D3724"/>
    <w:rsid w:val="004D4030"/>
    <w:rsid w:val="004D4397"/>
    <w:rsid w:val="004D4F83"/>
    <w:rsid w:val="004D5EDC"/>
    <w:rsid w:val="004D6DB3"/>
    <w:rsid w:val="004D7AB6"/>
    <w:rsid w:val="004D7B1A"/>
    <w:rsid w:val="004D7C70"/>
    <w:rsid w:val="004D7EBD"/>
    <w:rsid w:val="004E123A"/>
    <w:rsid w:val="004E18F4"/>
    <w:rsid w:val="004E1CBE"/>
    <w:rsid w:val="004E24EC"/>
    <w:rsid w:val="004E2680"/>
    <w:rsid w:val="004E27C4"/>
    <w:rsid w:val="004E28F9"/>
    <w:rsid w:val="004E2F68"/>
    <w:rsid w:val="004E35A5"/>
    <w:rsid w:val="004E3A00"/>
    <w:rsid w:val="004E3DBC"/>
    <w:rsid w:val="004E462E"/>
    <w:rsid w:val="004E4932"/>
    <w:rsid w:val="004E4A80"/>
    <w:rsid w:val="004E4E32"/>
    <w:rsid w:val="004E51EB"/>
    <w:rsid w:val="004E530A"/>
    <w:rsid w:val="004E56DC"/>
    <w:rsid w:val="004E5FD6"/>
    <w:rsid w:val="004E6246"/>
    <w:rsid w:val="004E6755"/>
    <w:rsid w:val="004E6E3C"/>
    <w:rsid w:val="004E6E5E"/>
    <w:rsid w:val="004E6FB8"/>
    <w:rsid w:val="004E74CF"/>
    <w:rsid w:val="004E76F4"/>
    <w:rsid w:val="004E7E8E"/>
    <w:rsid w:val="004F0235"/>
    <w:rsid w:val="004F0372"/>
    <w:rsid w:val="004F03DF"/>
    <w:rsid w:val="004F040D"/>
    <w:rsid w:val="004F09BF"/>
    <w:rsid w:val="004F0B32"/>
    <w:rsid w:val="004F0B4E"/>
    <w:rsid w:val="004F0B6C"/>
    <w:rsid w:val="004F0D5D"/>
    <w:rsid w:val="004F0E28"/>
    <w:rsid w:val="004F12A6"/>
    <w:rsid w:val="004F2078"/>
    <w:rsid w:val="004F2F9C"/>
    <w:rsid w:val="004F3020"/>
    <w:rsid w:val="004F30BD"/>
    <w:rsid w:val="004F34BF"/>
    <w:rsid w:val="004F3D9E"/>
    <w:rsid w:val="004F3FF1"/>
    <w:rsid w:val="004F41AA"/>
    <w:rsid w:val="004F453E"/>
    <w:rsid w:val="004F4DA3"/>
    <w:rsid w:val="004F5844"/>
    <w:rsid w:val="004F586E"/>
    <w:rsid w:val="004F5C8C"/>
    <w:rsid w:val="004F5D7E"/>
    <w:rsid w:val="004F6B76"/>
    <w:rsid w:val="004F6CE6"/>
    <w:rsid w:val="004F6CEE"/>
    <w:rsid w:val="004F6FDA"/>
    <w:rsid w:val="004F7F69"/>
    <w:rsid w:val="005000EE"/>
    <w:rsid w:val="0050015A"/>
    <w:rsid w:val="0050076E"/>
    <w:rsid w:val="005012FA"/>
    <w:rsid w:val="005015D3"/>
    <w:rsid w:val="00501EA5"/>
    <w:rsid w:val="00501EED"/>
    <w:rsid w:val="0050217F"/>
    <w:rsid w:val="00502A85"/>
    <w:rsid w:val="00502F1C"/>
    <w:rsid w:val="0050312B"/>
    <w:rsid w:val="005038C7"/>
    <w:rsid w:val="0050391C"/>
    <w:rsid w:val="00503A1A"/>
    <w:rsid w:val="00503E4F"/>
    <w:rsid w:val="005042BF"/>
    <w:rsid w:val="00504C5A"/>
    <w:rsid w:val="00504E7E"/>
    <w:rsid w:val="00505BD5"/>
    <w:rsid w:val="00505E17"/>
    <w:rsid w:val="00505EE3"/>
    <w:rsid w:val="005060BF"/>
    <w:rsid w:val="005064CC"/>
    <w:rsid w:val="00506557"/>
    <w:rsid w:val="0050677A"/>
    <w:rsid w:val="0050690B"/>
    <w:rsid w:val="00506C04"/>
    <w:rsid w:val="0050708C"/>
    <w:rsid w:val="00507134"/>
    <w:rsid w:val="005073C0"/>
    <w:rsid w:val="005075C9"/>
    <w:rsid w:val="00510054"/>
    <w:rsid w:val="00510121"/>
    <w:rsid w:val="005103C3"/>
    <w:rsid w:val="005108D8"/>
    <w:rsid w:val="00510C4B"/>
    <w:rsid w:val="00510C98"/>
    <w:rsid w:val="00510EF7"/>
    <w:rsid w:val="005116F9"/>
    <w:rsid w:val="00511A90"/>
    <w:rsid w:val="00512113"/>
    <w:rsid w:val="005129EF"/>
    <w:rsid w:val="00512A53"/>
    <w:rsid w:val="00512D05"/>
    <w:rsid w:val="0051310C"/>
    <w:rsid w:val="00513237"/>
    <w:rsid w:val="00513589"/>
    <w:rsid w:val="0051373B"/>
    <w:rsid w:val="00514ABF"/>
    <w:rsid w:val="005153A7"/>
    <w:rsid w:val="0051615C"/>
    <w:rsid w:val="005167E2"/>
    <w:rsid w:val="00516CF6"/>
    <w:rsid w:val="00516E6F"/>
    <w:rsid w:val="00516F81"/>
    <w:rsid w:val="0051721A"/>
    <w:rsid w:val="0051776C"/>
    <w:rsid w:val="005177F0"/>
    <w:rsid w:val="0051791D"/>
    <w:rsid w:val="00517C38"/>
    <w:rsid w:val="00517EC9"/>
    <w:rsid w:val="00520338"/>
    <w:rsid w:val="00520422"/>
    <w:rsid w:val="005204A4"/>
    <w:rsid w:val="005207F6"/>
    <w:rsid w:val="00520A17"/>
    <w:rsid w:val="00520BB8"/>
    <w:rsid w:val="00520C1A"/>
    <w:rsid w:val="00520CB6"/>
    <w:rsid w:val="00520E0D"/>
    <w:rsid w:val="00520E24"/>
    <w:rsid w:val="00521149"/>
    <w:rsid w:val="005212FD"/>
    <w:rsid w:val="005219CF"/>
    <w:rsid w:val="00521BA1"/>
    <w:rsid w:val="005222C6"/>
    <w:rsid w:val="00522D3C"/>
    <w:rsid w:val="00522DA9"/>
    <w:rsid w:val="00523A42"/>
    <w:rsid w:val="00523B9D"/>
    <w:rsid w:val="005241EC"/>
    <w:rsid w:val="00524977"/>
    <w:rsid w:val="005250B6"/>
    <w:rsid w:val="0052511A"/>
    <w:rsid w:val="0052541A"/>
    <w:rsid w:val="00525A06"/>
    <w:rsid w:val="00526093"/>
    <w:rsid w:val="00526513"/>
    <w:rsid w:val="00526C6F"/>
    <w:rsid w:val="00526EA4"/>
    <w:rsid w:val="00527A76"/>
    <w:rsid w:val="00527ACB"/>
    <w:rsid w:val="00527EFC"/>
    <w:rsid w:val="00527F48"/>
    <w:rsid w:val="005304BF"/>
    <w:rsid w:val="005308D0"/>
    <w:rsid w:val="0053118C"/>
    <w:rsid w:val="005314EA"/>
    <w:rsid w:val="005316A7"/>
    <w:rsid w:val="0053195C"/>
    <w:rsid w:val="00531DB8"/>
    <w:rsid w:val="00531F07"/>
    <w:rsid w:val="00533517"/>
    <w:rsid w:val="00533595"/>
    <w:rsid w:val="00533DCB"/>
    <w:rsid w:val="00534108"/>
    <w:rsid w:val="00534285"/>
    <w:rsid w:val="005346C3"/>
    <w:rsid w:val="00534A51"/>
    <w:rsid w:val="00534B59"/>
    <w:rsid w:val="005354DF"/>
    <w:rsid w:val="0053563D"/>
    <w:rsid w:val="00535C1B"/>
    <w:rsid w:val="005365AC"/>
    <w:rsid w:val="00536759"/>
    <w:rsid w:val="005367E1"/>
    <w:rsid w:val="00536836"/>
    <w:rsid w:val="00536F86"/>
    <w:rsid w:val="00537C62"/>
    <w:rsid w:val="00537FED"/>
    <w:rsid w:val="005402BD"/>
    <w:rsid w:val="00540AA5"/>
    <w:rsid w:val="00540DCD"/>
    <w:rsid w:val="005416BF"/>
    <w:rsid w:val="005416E2"/>
    <w:rsid w:val="005416F0"/>
    <w:rsid w:val="00542083"/>
    <w:rsid w:val="005421F5"/>
    <w:rsid w:val="0054288B"/>
    <w:rsid w:val="00542F06"/>
    <w:rsid w:val="005431BA"/>
    <w:rsid w:val="00543CBD"/>
    <w:rsid w:val="005442B2"/>
    <w:rsid w:val="005448DC"/>
    <w:rsid w:val="00544A2F"/>
    <w:rsid w:val="005458D4"/>
    <w:rsid w:val="005464CF"/>
    <w:rsid w:val="00546970"/>
    <w:rsid w:val="00546AC6"/>
    <w:rsid w:val="00547640"/>
    <w:rsid w:val="00547F35"/>
    <w:rsid w:val="00550278"/>
    <w:rsid w:val="00550C9F"/>
    <w:rsid w:val="00550DE9"/>
    <w:rsid w:val="005515EE"/>
    <w:rsid w:val="00551B52"/>
    <w:rsid w:val="00551DAC"/>
    <w:rsid w:val="00551E58"/>
    <w:rsid w:val="00551F19"/>
    <w:rsid w:val="005522A3"/>
    <w:rsid w:val="005522E6"/>
    <w:rsid w:val="00552511"/>
    <w:rsid w:val="00552939"/>
    <w:rsid w:val="00553BDB"/>
    <w:rsid w:val="00553CDF"/>
    <w:rsid w:val="00553F07"/>
    <w:rsid w:val="005540C6"/>
    <w:rsid w:val="00554DD7"/>
    <w:rsid w:val="00554E19"/>
    <w:rsid w:val="00555318"/>
    <w:rsid w:val="00555427"/>
    <w:rsid w:val="0055605D"/>
    <w:rsid w:val="00556699"/>
    <w:rsid w:val="00557474"/>
    <w:rsid w:val="00557AE5"/>
    <w:rsid w:val="005608B1"/>
    <w:rsid w:val="00560D22"/>
    <w:rsid w:val="0056121F"/>
    <w:rsid w:val="005614A9"/>
    <w:rsid w:val="00561695"/>
    <w:rsid w:val="00561AB8"/>
    <w:rsid w:val="00561BD9"/>
    <w:rsid w:val="00563309"/>
    <w:rsid w:val="00563769"/>
    <w:rsid w:val="0056385C"/>
    <w:rsid w:val="005639C0"/>
    <w:rsid w:val="00563C02"/>
    <w:rsid w:val="00563C27"/>
    <w:rsid w:val="00563EF2"/>
    <w:rsid w:val="00564503"/>
    <w:rsid w:val="0056574A"/>
    <w:rsid w:val="0056593E"/>
    <w:rsid w:val="00565C40"/>
    <w:rsid w:val="00566219"/>
    <w:rsid w:val="005664C9"/>
    <w:rsid w:val="00566960"/>
    <w:rsid w:val="005669B9"/>
    <w:rsid w:val="005669BD"/>
    <w:rsid w:val="00567807"/>
    <w:rsid w:val="005678A2"/>
    <w:rsid w:val="00567E28"/>
    <w:rsid w:val="005702C6"/>
    <w:rsid w:val="0057084E"/>
    <w:rsid w:val="00570BEC"/>
    <w:rsid w:val="005711D5"/>
    <w:rsid w:val="00571399"/>
    <w:rsid w:val="00571553"/>
    <w:rsid w:val="00571A3C"/>
    <w:rsid w:val="00571D4E"/>
    <w:rsid w:val="00571D8D"/>
    <w:rsid w:val="00571DB0"/>
    <w:rsid w:val="00572505"/>
    <w:rsid w:val="005726F0"/>
    <w:rsid w:val="00572C84"/>
    <w:rsid w:val="00572EC9"/>
    <w:rsid w:val="00573F23"/>
    <w:rsid w:val="005740AE"/>
    <w:rsid w:val="005747CF"/>
    <w:rsid w:val="0057565E"/>
    <w:rsid w:val="00575A71"/>
    <w:rsid w:val="00576578"/>
    <w:rsid w:val="005765B9"/>
    <w:rsid w:val="0057705B"/>
    <w:rsid w:val="00577790"/>
    <w:rsid w:val="005779FD"/>
    <w:rsid w:val="00577CD4"/>
    <w:rsid w:val="005811BD"/>
    <w:rsid w:val="00581BC6"/>
    <w:rsid w:val="00582210"/>
    <w:rsid w:val="00582809"/>
    <w:rsid w:val="00582B6B"/>
    <w:rsid w:val="0058399C"/>
    <w:rsid w:val="00583E47"/>
    <w:rsid w:val="00584B90"/>
    <w:rsid w:val="00584E05"/>
    <w:rsid w:val="00584FCC"/>
    <w:rsid w:val="00585F5C"/>
    <w:rsid w:val="005868D1"/>
    <w:rsid w:val="00586F47"/>
    <w:rsid w:val="00587077"/>
    <w:rsid w:val="0058798C"/>
    <w:rsid w:val="005879D2"/>
    <w:rsid w:val="00587AB7"/>
    <w:rsid w:val="00587BE1"/>
    <w:rsid w:val="00587F2E"/>
    <w:rsid w:val="005900FA"/>
    <w:rsid w:val="00590472"/>
    <w:rsid w:val="005906D5"/>
    <w:rsid w:val="00590B42"/>
    <w:rsid w:val="00590B87"/>
    <w:rsid w:val="0059142C"/>
    <w:rsid w:val="0059176C"/>
    <w:rsid w:val="00591941"/>
    <w:rsid w:val="00591B22"/>
    <w:rsid w:val="005923B7"/>
    <w:rsid w:val="005928DA"/>
    <w:rsid w:val="005935A4"/>
    <w:rsid w:val="00593BA9"/>
    <w:rsid w:val="0059485F"/>
    <w:rsid w:val="005948C2"/>
    <w:rsid w:val="00594AAD"/>
    <w:rsid w:val="00594C01"/>
    <w:rsid w:val="00595DCA"/>
    <w:rsid w:val="00595E7B"/>
    <w:rsid w:val="00596244"/>
    <w:rsid w:val="005974DC"/>
    <w:rsid w:val="0059779B"/>
    <w:rsid w:val="00597906"/>
    <w:rsid w:val="005A0321"/>
    <w:rsid w:val="005A05E5"/>
    <w:rsid w:val="005A06B5"/>
    <w:rsid w:val="005A0A2B"/>
    <w:rsid w:val="005A0C70"/>
    <w:rsid w:val="005A0CDE"/>
    <w:rsid w:val="005A1176"/>
    <w:rsid w:val="005A1BFA"/>
    <w:rsid w:val="005A1DAC"/>
    <w:rsid w:val="005A1EC5"/>
    <w:rsid w:val="005A1F92"/>
    <w:rsid w:val="005A209A"/>
    <w:rsid w:val="005A21FE"/>
    <w:rsid w:val="005A2DD2"/>
    <w:rsid w:val="005A30AB"/>
    <w:rsid w:val="005A3388"/>
    <w:rsid w:val="005A33B6"/>
    <w:rsid w:val="005A36F9"/>
    <w:rsid w:val="005A448D"/>
    <w:rsid w:val="005A6076"/>
    <w:rsid w:val="005A6550"/>
    <w:rsid w:val="005A662D"/>
    <w:rsid w:val="005A691F"/>
    <w:rsid w:val="005A7420"/>
    <w:rsid w:val="005A7968"/>
    <w:rsid w:val="005A7A1F"/>
    <w:rsid w:val="005A7CBB"/>
    <w:rsid w:val="005A7E82"/>
    <w:rsid w:val="005B06FA"/>
    <w:rsid w:val="005B1409"/>
    <w:rsid w:val="005B155A"/>
    <w:rsid w:val="005B1765"/>
    <w:rsid w:val="005B17EF"/>
    <w:rsid w:val="005B1A54"/>
    <w:rsid w:val="005B2176"/>
    <w:rsid w:val="005B2193"/>
    <w:rsid w:val="005B328B"/>
    <w:rsid w:val="005B32B2"/>
    <w:rsid w:val="005B35D7"/>
    <w:rsid w:val="005B392A"/>
    <w:rsid w:val="005B3AA3"/>
    <w:rsid w:val="005B3E42"/>
    <w:rsid w:val="005B4DF1"/>
    <w:rsid w:val="005B4ECD"/>
    <w:rsid w:val="005B51C0"/>
    <w:rsid w:val="005B57A1"/>
    <w:rsid w:val="005B58C0"/>
    <w:rsid w:val="005B5AB9"/>
    <w:rsid w:val="005B5FAB"/>
    <w:rsid w:val="005B6065"/>
    <w:rsid w:val="005B6C28"/>
    <w:rsid w:val="005B6F83"/>
    <w:rsid w:val="005B78EA"/>
    <w:rsid w:val="005B7C6C"/>
    <w:rsid w:val="005B7D6D"/>
    <w:rsid w:val="005C0205"/>
    <w:rsid w:val="005C0225"/>
    <w:rsid w:val="005C043D"/>
    <w:rsid w:val="005C0785"/>
    <w:rsid w:val="005C0C0C"/>
    <w:rsid w:val="005C197F"/>
    <w:rsid w:val="005C1CB8"/>
    <w:rsid w:val="005C1DF5"/>
    <w:rsid w:val="005C1FA4"/>
    <w:rsid w:val="005C22DD"/>
    <w:rsid w:val="005C27EF"/>
    <w:rsid w:val="005C3374"/>
    <w:rsid w:val="005C34ED"/>
    <w:rsid w:val="005C387D"/>
    <w:rsid w:val="005C3929"/>
    <w:rsid w:val="005C3CFF"/>
    <w:rsid w:val="005C401C"/>
    <w:rsid w:val="005C4063"/>
    <w:rsid w:val="005C45B6"/>
    <w:rsid w:val="005C4958"/>
    <w:rsid w:val="005C4E7B"/>
    <w:rsid w:val="005C6483"/>
    <w:rsid w:val="005C6BA6"/>
    <w:rsid w:val="005C7013"/>
    <w:rsid w:val="005C7058"/>
    <w:rsid w:val="005C73EA"/>
    <w:rsid w:val="005C7436"/>
    <w:rsid w:val="005C74FB"/>
    <w:rsid w:val="005C78A0"/>
    <w:rsid w:val="005C7938"/>
    <w:rsid w:val="005C7E0B"/>
    <w:rsid w:val="005D01B7"/>
    <w:rsid w:val="005D0E64"/>
    <w:rsid w:val="005D1025"/>
    <w:rsid w:val="005D1602"/>
    <w:rsid w:val="005D19B9"/>
    <w:rsid w:val="005D1D15"/>
    <w:rsid w:val="005D1EB1"/>
    <w:rsid w:val="005D1F5A"/>
    <w:rsid w:val="005D26AE"/>
    <w:rsid w:val="005D2FE9"/>
    <w:rsid w:val="005D33F7"/>
    <w:rsid w:val="005D3B21"/>
    <w:rsid w:val="005D4019"/>
    <w:rsid w:val="005D42AC"/>
    <w:rsid w:val="005D4394"/>
    <w:rsid w:val="005D5310"/>
    <w:rsid w:val="005D53BD"/>
    <w:rsid w:val="005D5ABD"/>
    <w:rsid w:val="005D6FDD"/>
    <w:rsid w:val="005D75D4"/>
    <w:rsid w:val="005D7651"/>
    <w:rsid w:val="005D77F0"/>
    <w:rsid w:val="005E082E"/>
    <w:rsid w:val="005E09E1"/>
    <w:rsid w:val="005E0DC7"/>
    <w:rsid w:val="005E17D9"/>
    <w:rsid w:val="005E1D35"/>
    <w:rsid w:val="005E235B"/>
    <w:rsid w:val="005E2810"/>
    <w:rsid w:val="005E2DFD"/>
    <w:rsid w:val="005E2ECE"/>
    <w:rsid w:val="005E3017"/>
    <w:rsid w:val="005E305E"/>
    <w:rsid w:val="005E385F"/>
    <w:rsid w:val="005E3A68"/>
    <w:rsid w:val="005E3C24"/>
    <w:rsid w:val="005E3C34"/>
    <w:rsid w:val="005E43B8"/>
    <w:rsid w:val="005E458A"/>
    <w:rsid w:val="005E4639"/>
    <w:rsid w:val="005E479A"/>
    <w:rsid w:val="005E57AE"/>
    <w:rsid w:val="005E5B81"/>
    <w:rsid w:val="005E5FD1"/>
    <w:rsid w:val="005E6416"/>
    <w:rsid w:val="005E6DA0"/>
    <w:rsid w:val="005E7046"/>
    <w:rsid w:val="005F0193"/>
    <w:rsid w:val="005F02EB"/>
    <w:rsid w:val="005F0DC2"/>
    <w:rsid w:val="005F11D3"/>
    <w:rsid w:val="005F121D"/>
    <w:rsid w:val="005F1473"/>
    <w:rsid w:val="005F1AE4"/>
    <w:rsid w:val="005F2CB1"/>
    <w:rsid w:val="005F3025"/>
    <w:rsid w:val="005F3126"/>
    <w:rsid w:val="005F32A1"/>
    <w:rsid w:val="005F3681"/>
    <w:rsid w:val="005F3C39"/>
    <w:rsid w:val="005F3DA2"/>
    <w:rsid w:val="005F3E82"/>
    <w:rsid w:val="005F3F03"/>
    <w:rsid w:val="005F4D2A"/>
    <w:rsid w:val="005F4DDB"/>
    <w:rsid w:val="005F5DC5"/>
    <w:rsid w:val="005F60A6"/>
    <w:rsid w:val="005F618C"/>
    <w:rsid w:val="005F6FA9"/>
    <w:rsid w:val="005F70BD"/>
    <w:rsid w:val="005F7C30"/>
    <w:rsid w:val="005F7CEA"/>
    <w:rsid w:val="005F7CED"/>
    <w:rsid w:val="0060015E"/>
    <w:rsid w:val="00600943"/>
    <w:rsid w:val="00600973"/>
    <w:rsid w:val="00600EB0"/>
    <w:rsid w:val="00601175"/>
    <w:rsid w:val="0060125E"/>
    <w:rsid w:val="0060173B"/>
    <w:rsid w:val="0060174B"/>
    <w:rsid w:val="0060179E"/>
    <w:rsid w:val="00601AD9"/>
    <w:rsid w:val="0060211B"/>
    <w:rsid w:val="006024AC"/>
    <w:rsid w:val="0060253E"/>
    <w:rsid w:val="0060283C"/>
    <w:rsid w:val="006028B1"/>
    <w:rsid w:val="00602C8D"/>
    <w:rsid w:val="00602D04"/>
    <w:rsid w:val="006036D5"/>
    <w:rsid w:val="00603AED"/>
    <w:rsid w:val="00604239"/>
    <w:rsid w:val="006042F4"/>
    <w:rsid w:val="00604F14"/>
    <w:rsid w:val="00605817"/>
    <w:rsid w:val="00605986"/>
    <w:rsid w:val="00605999"/>
    <w:rsid w:val="00605E43"/>
    <w:rsid w:val="00605F25"/>
    <w:rsid w:val="00605FA5"/>
    <w:rsid w:val="00606423"/>
    <w:rsid w:val="00606DDC"/>
    <w:rsid w:val="00606E36"/>
    <w:rsid w:val="00606EF9"/>
    <w:rsid w:val="00607228"/>
    <w:rsid w:val="00607759"/>
    <w:rsid w:val="00607CBE"/>
    <w:rsid w:val="006100E7"/>
    <w:rsid w:val="0061156E"/>
    <w:rsid w:val="006117A4"/>
    <w:rsid w:val="00611B83"/>
    <w:rsid w:val="00611F88"/>
    <w:rsid w:val="00612E2A"/>
    <w:rsid w:val="00613005"/>
    <w:rsid w:val="00613257"/>
    <w:rsid w:val="00614213"/>
    <w:rsid w:val="00615361"/>
    <w:rsid w:val="0061545B"/>
    <w:rsid w:val="00615A2F"/>
    <w:rsid w:val="00615C25"/>
    <w:rsid w:val="00615CE9"/>
    <w:rsid w:val="00616463"/>
    <w:rsid w:val="006169C0"/>
    <w:rsid w:val="00617428"/>
    <w:rsid w:val="006174EC"/>
    <w:rsid w:val="00617C63"/>
    <w:rsid w:val="00617CF5"/>
    <w:rsid w:val="00617D0E"/>
    <w:rsid w:val="0062048B"/>
    <w:rsid w:val="0062052A"/>
    <w:rsid w:val="00620940"/>
    <w:rsid w:val="00620A71"/>
    <w:rsid w:val="00620D80"/>
    <w:rsid w:val="00620F51"/>
    <w:rsid w:val="00621540"/>
    <w:rsid w:val="00621576"/>
    <w:rsid w:val="00621B12"/>
    <w:rsid w:val="00621BE0"/>
    <w:rsid w:val="0062259F"/>
    <w:rsid w:val="0062314F"/>
    <w:rsid w:val="006232D2"/>
    <w:rsid w:val="006234A6"/>
    <w:rsid w:val="0062350B"/>
    <w:rsid w:val="0062385D"/>
    <w:rsid w:val="006238C9"/>
    <w:rsid w:val="006241EF"/>
    <w:rsid w:val="00624279"/>
    <w:rsid w:val="006247D3"/>
    <w:rsid w:val="006248C7"/>
    <w:rsid w:val="006249EB"/>
    <w:rsid w:val="00624EE0"/>
    <w:rsid w:val="00626313"/>
    <w:rsid w:val="006268A3"/>
    <w:rsid w:val="00626CC0"/>
    <w:rsid w:val="00626D0B"/>
    <w:rsid w:val="006273DC"/>
    <w:rsid w:val="006274B9"/>
    <w:rsid w:val="00630001"/>
    <w:rsid w:val="0063007D"/>
    <w:rsid w:val="00630213"/>
    <w:rsid w:val="006311B3"/>
    <w:rsid w:val="00631323"/>
    <w:rsid w:val="00631D63"/>
    <w:rsid w:val="006327D2"/>
    <w:rsid w:val="0063284C"/>
    <w:rsid w:val="00632AF2"/>
    <w:rsid w:val="0063318F"/>
    <w:rsid w:val="00633CA0"/>
    <w:rsid w:val="00633EC9"/>
    <w:rsid w:val="00634E5D"/>
    <w:rsid w:val="00635079"/>
    <w:rsid w:val="006354D1"/>
    <w:rsid w:val="006355BE"/>
    <w:rsid w:val="00635CD6"/>
    <w:rsid w:val="00635E5A"/>
    <w:rsid w:val="00636320"/>
    <w:rsid w:val="00636398"/>
    <w:rsid w:val="00636573"/>
    <w:rsid w:val="006368D3"/>
    <w:rsid w:val="00637258"/>
    <w:rsid w:val="006377EC"/>
    <w:rsid w:val="00637AB0"/>
    <w:rsid w:val="00637DD1"/>
    <w:rsid w:val="00637F80"/>
    <w:rsid w:val="00637FAF"/>
    <w:rsid w:val="0064025C"/>
    <w:rsid w:val="006405F7"/>
    <w:rsid w:val="0064151F"/>
    <w:rsid w:val="00641533"/>
    <w:rsid w:val="0064161B"/>
    <w:rsid w:val="006417C5"/>
    <w:rsid w:val="00641EDC"/>
    <w:rsid w:val="00641EFC"/>
    <w:rsid w:val="0064208D"/>
    <w:rsid w:val="00642615"/>
    <w:rsid w:val="006431DC"/>
    <w:rsid w:val="00643475"/>
    <w:rsid w:val="00643927"/>
    <w:rsid w:val="0064396A"/>
    <w:rsid w:val="00643C90"/>
    <w:rsid w:val="006444BE"/>
    <w:rsid w:val="0064491E"/>
    <w:rsid w:val="00644EF0"/>
    <w:rsid w:val="00645A3D"/>
    <w:rsid w:val="00645A98"/>
    <w:rsid w:val="0064624E"/>
    <w:rsid w:val="00646791"/>
    <w:rsid w:val="0064686B"/>
    <w:rsid w:val="00646A1D"/>
    <w:rsid w:val="00646BD1"/>
    <w:rsid w:val="00646FCF"/>
    <w:rsid w:val="006471CA"/>
    <w:rsid w:val="00647226"/>
    <w:rsid w:val="00647559"/>
    <w:rsid w:val="00647681"/>
    <w:rsid w:val="00647A8F"/>
    <w:rsid w:val="00647DD6"/>
    <w:rsid w:val="006500FC"/>
    <w:rsid w:val="00650295"/>
    <w:rsid w:val="00650798"/>
    <w:rsid w:val="006507A9"/>
    <w:rsid w:val="00650AB9"/>
    <w:rsid w:val="0065121E"/>
    <w:rsid w:val="00651B45"/>
    <w:rsid w:val="00651E6E"/>
    <w:rsid w:val="00652445"/>
    <w:rsid w:val="006525BC"/>
    <w:rsid w:val="00652C42"/>
    <w:rsid w:val="00653321"/>
    <w:rsid w:val="006533B8"/>
    <w:rsid w:val="0065385E"/>
    <w:rsid w:val="0065390D"/>
    <w:rsid w:val="0065408F"/>
    <w:rsid w:val="006542D4"/>
    <w:rsid w:val="006547A9"/>
    <w:rsid w:val="00654C8D"/>
    <w:rsid w:val="00655733"/>
    <w:rsid w:val="006559D2"/>
    <w:rsid w:val="00655ACD"/>
    <w:rsid w:val="00655DC8"/>
    <w:rsid w:val="0065621A"/>
    <w:rsid w:val="006562DD"/>
    <w:rsid w:val="006563AE"/>
    <w:rsid w:val="00656A92"/>
    <w:rsid w:val="00656D12"/>
    <w:rsid w:val="00656DDE"/>
    <w:rsid w:val="00657100"/>
    <w:rsid w:val="006572E3"/>
    <w:rsid w:val="00657360"/>
    <w:rsid w:val="00657FCB"/>
    <w:rsid w:val="0066011D"/>
    <w:rsid w:val="006607C0"/>
    <w:rsid w:val="006608DC"/>
    <w:rsid w:val="00660F68"/>
    <w:rsid w:val="006613A6"/>
    <w:rsid w:val="00661EC8"/>
    <w:rsid w:val="00661F88"/>
    <w:rsid w:val="006623FB"/>
    <w:rsid w:val="006626E5"/>
    <w:rsid w:val="006627A2"/>
    <w:rsid w:val="00663322"/>
    <w:rsid w:val="006634E6"/>
    <w:rsid w:val="00663CC6"/>
    <w:rsid w:val="00663E40"/>
    <w:rsid w:val="00663EB4"/>
    <w:rsid w:val="00663EE8"/>
    <w:rsid w:val="0066408C"/>
    <w:rsid w:val="006644A6"/>
    <w:rsid w:val="0066508F"/>
    <w:rsid w:val="006655EE"/>
    <w:rsid w:val="00665C71"/>
    <w:rsid w:val="006669F1"/>
    <w:rsid w:val="0066778F"/>
    <w:rsid w:val="00667B7E"/>
    <w:rsid w:val="00667EE7"/>
    <w:rsid w:val="00670922"/>
    <w:rsid w:val="006709A6"/>
    <w:rsid w:val="00670BE1"/>
    <w:rsid w:val="00670CBE"/>
    <w:rsid w:val="00670E33"/>
    <w:rsid w:val="006713ED"/>
    <w:rsid w:val="0067158A"/>
    <w:rsid w:val="006715A3"/>
    <w:rsid w:val="006715D0"/>
    <w:rsid w:val="00671AED"/>
    <w:rsid w:val="00671B3E"/>
    <w:rsid w:val="0067218F"/>
    <w:rsid w:val="006722A8"/>
    <w:rsid w:val="006723E9"/>
    <w:rsid w:val="006726F2"/>
    <w:rsid w:val="00672DF1"/>
    <w:rsid w:val="00673EB1"/>
    <w:rsid w:val="00673EB8"/>
    <w:rsid w:val="00673FA9"/>
    <w:rsid w:val="006741F2"/>
    <w:rsid w:val="006743AF"/>
    <w:rsid w:val="00674945"/>
    <w:rsid w:val="00674CC3"/>
    <w:rsid w:val="00675312"/>
    <w:rsid w:val="006753AB"/>
    <w:rsid w:val="0067598B"/>
    <w:rsid w:val="00675B00"/>
    <w:rsid w:val="00675C72"/>
    <w:rsid w:val="00675FFE"/>
    <w:rsid w:val="00676306"/>
    <w:rsid w:val="00676DB0"/>
    <w:rsid w:val="00676E64"/>
    <w:rsid w:val="006771F9"/>
    <w:rsid w:val="0067721E"/>
    <w:rsid w:val="00677495"/>
    <w:rsid w:val="006775D3"/>
    <w:rsid w:val="006776D7"/>
    <w:rsid w:val="00677996"/>
    <w:rsid w:val="00677F49"/>
    <w:rsid w:val="0068005E"/>
    <w:rsid w:val="00680541"/>
    <w:rsid w:val="0068058E"/>
    <w:rsid w:val="00680D42"/>
    <w:rsid w:val="00681003"/>
    <w:rsid w:val="00681424"/>
    <w:rsid w:val="006817C9"/>
    <w:rsid w:val="00681860"/>
    <w:rsid w:val="00681E21"/>
    <w:rsid w:val="00682086"/>
    <w:rsid w:val="006821CF"/>
    <w:rsid w:val="006826FF"/>
    <w:rsid w:val="00682E56"/>
    <w:rsid w:val="0068343B"/>
    <w:rsid w:val="00683662"/>
    <w:rsid w:val="00683B58"/>
    <w:rsid w:val="00683EB9"/>
    <w:rsid w:val="00683ECE"/>
    <w:rsid w:val="006846E3"/>
    <w:rsid w:val="0068478F"/>
    <w:rsid w:val="00684814"/>
    <w:rsid w:val="00684BBE"/>
    <w:rsid w:val="00684CE6"/>
    <w:rsid w:val="00684DA4"/>
    <w:rsid w:val="0068530E"/>
    <w:rsid w:val="00685ECF"/>
    <w:rsid w:val="00686D3E"/>
    <w:rsid w:val="00687BFF"/>
    <w:rsid w:val="00690979"/>
    <w:rsid w:val="006913EA"/>
    <w:rsid w:val="006923FD"/>
    <w:rsid w:val="00692470"/>
    <w:rsid w:val="006927F7"/>
    <w:rsid w:val="006936AE"/>
    <w:rsid w:val="00694036"/>
    <w:rsid w:val="006941A7"/>
    <w:rsid w:val="00694B94"/>
    <w:rsid w:val="00694C85"/>
    <w:rsid w:val="00695C8B"/>
    <w:rsid w:val="00695FC2"/>
    <w:rsid w:val="006962DC"/>
    <w:rsid w:val="006964D5"/>
    <w:rsid w:val="00696860"/>
    <w:rsid w:val="00696949"/>
    <w:rsid w:val="00696DDB"/>
    <w:rsid w:val="00697052"/>
    <w:rsid w:val="00697395"/>
    <w:rsid w:val="0069741B"/>
    <w:rsid w:val="006977E2"/>
    <w:rsid w:val="00697919"/>
    <w:rsid w:val="00697DDA"/>
    <w:rsid w:val="006A0A63"/>
    <w:rsid w:val="006A16D2"/>
    <w:rsid w:val="006A1764"/>
    <w:rsid w:val="006A1793"/>
    <w:rsid w:val="006A1BAD"/>
    <w:rsid w:val="006A1D16"/>
    <w:rsid w:val="006A2940"/>
    <w:rsid w:val="006A2E04"/>
    <w:rsid w:val="006A3C61"/>
    <w:rsid w:val="006A4138"/>
    <w:rsid w:val="006A46FB"/>
    <w:rsid w:val="006A4854"/>
    <w:rsid w:val="006A48A1"/>
    <w:rsid w:val="006A4E3D"/>
    <w:rsid w:val="006A4FCB"/>
    <w:rsid w:val="006A5E28"/>
    <w:rsid w:val="006A5ED6"/>
    <w:rsid w:val="006A6023"/>
    <w:rsid w:val="006A6649"/>
    <w:rsid w:val="006A68BF"/>
    <w:rsid w:val="006A697B"/>
    <w:rsid w:val="006A6EA7"/>
    <w:rsid w:val="006A6FF5"/>
    <w:rsid w:val="006A7592"/>
    <w:rsid w:val="006A7AFF"/>
    <w:rsid w:val="006A7E4E"/>
    <w:rsid w:val="006A7E51"/>
    <w:rsid w:val="006A7E98"/>
    <w:rsid w:val="006B035F"/>
    <w:rsid w:val="006B05B5"/>
    <w:rsid w:val="006B05E9"/>
    <w:rsid w:val="006B0621"/>
    <w:rsid w:val="006B0B8E"/>
    <w:rsid w:val="006B1816"/>
    <w:rsid w:val="006B18DE"/>
    <w:rsid w:val="006B1BA7"/>
    <w:rsid w:val="006B2099"/>
    <w:rsid w:val="006B2409"/>
    <w:rsid w:val="006B2422"/>
    <w:rsid w:val="006B338F"/>
    <w:rsid w:val="006B373B"/>
    <w:rsid w:val="006B3883"/>
    <w:rsid w:val="006B3B7A"/>
    <w:rsid w:val="006B3D57"/>
    <w:rsid w:val="006B3F69"/>
    <w:rsid w:val="006B414A"/>
    <w:rsid w:val="006B4311"/>
    <w:rsid w:val="006B50CF"/>
    <w:rsid w:val="006B5F0D"/>
    <w:rsid w:val="006B7075"/>
    <w:rsid w:val="006B7231"/>
    <w:rsid w:val="006B72A8"/>
    <w:rsid w:val="006B77D2"/>
    <w:rsid w:val="006B793B"/>
    <w:rsid w:val="006C03B8"/>
    <w:rsid w:val="006C0951"/>
    <w:rsid w:val="006C0B12"/>
    <w:rsid w:val="006C3953"/>
    <w:rsid w:val="006C3E22"/>
    <w:rsid w:val="006C4F33"/>
    <w:rsid w:val="006C5310"/>
    <w:rsid w:val="006C568C"/>
    <w:rsid w:val="006C594B"/>
    <w:rsid w:val="006C5EC9"/>
    <w:rsid w:val="006C6059"/>
    <w:rsid w:val="006C68B9"/>
    <w:rsid w:val="006C7522"/>
    <w:rsid w:val="006D0089"/>
    <w:rsid w:val="006D0429"/>
    <w:rsid w:val="006D0A29"/>
    <w:rsid w:val="006D0D0D"/>
    <w:rsid w:val="006D1292"/>
    <w:rsid w:val="006D12E6"/>
    <w:rsid w:val="006D18EE"/>
    <w:rsid w:val="006D1C5B"/>
    <w:rsid w:val="006D2062"/>
    <w:rsid w:val="006D211C"/>
    <w:rsid w:val="006D268B"/>
    <w:rsid w:val="006D38DA"/>
    <w:rsid w:val="006D3E94"/>
    <w:rsid w:val="006D48AF"/>
    <w:rsid w:val="006D4FE8"/>
    <w:rsid w:val="006D56CE"/>
    <w:rsid w:val="006D5891"/>
    <w:rsid w:val="006D5D3B"/>
    <w:rsid w:val="006D66F1"/>
    <w:rsid w:val="006D68C7"/>
    <w:rsid w:val="006D6DF3"/>
    <w:rsid w:val="006D6F08"/>
    <w:rsid w:val="006D6F31"/>
    <w:rsid w:val="006D77A2"/>
    <w:rsid w:val="006E04AC"/>
    <w:rsid w:val="006E062C"/>
    <w:rsid w:val="006E0675"/>
    <w:rsid w:val="006E089A"/>
    <w:rsid w:val="006E0F65"/>
    <w:rsid w:val="006E1B3B"/>
    <w:rsid w:val="006E1C82"/>
    <w:rsid w:val="006E1CE4"/>
    <w:rsid w:val="006E28B7"/>
    <w:rsid w:val="006E2A9B"/>
    <w:rsid w:val="006E2E85"/>
    <w:rsid w:val="006E30EB"/>
    <w:rsid w:val="006E3310"/>
    <w:rsid w:val="006E35F4"/>
    <w:rsid w:val="006E3E3E"/>
    <w:rsid w:val="006E4280"/>
    <w:rsid w:val="006E481D"/>
    <w:rsid w:val="006E49AF"/>
    <w:rsid w:val="006E4A9B"/>
    <w:rsid w:val="006E4E39"/>
    <w:rsid w:val="006E565E"/>
    <w:rsid w:val="006E5A47"/>
    <w:rsid w:val="006E5B8D"/>
    <w:rsid w:val="006E6237"/>
    <w:rsid w:val="006E6610"/>
    <w:rsid w:val="006E673D"/>
    <w:rsid w:val="006E6A4C"/>
    <w:rsid w:val="006E79DE"/>
    <w:rsid w:val="006E7D3B"/>
    <w:rsid w:val="006F0D77"/>
    <w:rsid w:val="006F0FAB"/>
    <w:rsid w:val="006F10D3"/>
    <w:rsid w:val="006F1B70"/>
    <w:rsid w:val="006F2002"/>
    <w:rsid w:val="006F2399"/>
    <w:rsid w:val="006F2452"/>
    <w:rsid w:val="006F256C"/>
    <w:rsid w:val="006F27DD"/>
    <w:rsid w:val="006F30D3"/>
    <w:rsid w:val="006F341D"/>
    <w:rsid w:val="006F3CDE"/>
    <w:rsid w:val="006F405B"/>
    <w:rsid w:val="006F581A"/>
    <w:rsid w:val="006F58D4"/>
    <w:rsid w:val="006F5BB6"/>
    <w:rsid w:val="006F6507"/>
    <w:rsid w:val="006F6582"/>
    <w:rsid w:val="006F6C9E"/>
    <w:rsid w:val="006F721F"/>
    <w:rsid w:val="006F7247"/>
    <w:rsid w:val="006F74C6"/>
    <w:rsid w:val="006F7A89"/>
    <w:rsid w:val="0070022A"/>
    <w:rsid w:val="00700382"/>
    <w:rsid w:val="00700A4B"/>
    <w:rsid w:val="00700B5C"/>
    <w:rsid w:val="00700C36"/>
    <w:rsid w:val="00700DCB"/>
    <w:rsid w:val="00700FE5"/>
    <w:rsid w:val="00701F67"/>
    <w:rsid w:val="007029EB"/>
    <w:rsid w:val="00703270"/>
    <w:rsid w:val="0070346E"/>
    <w:rsid w:val="00703731"/>
    <w:rsid w:val="00703848"/>
    <w:rsid w:val="00704437"/>
    <w:rsid w:val="0070479F"/>
    <w:rsid w:val="00704C49"/>
    <w:rsid w:val="00704EDB"/>
    <w:rsid w:val="00704F60"/>
    <w:rsid w:val="00704FAF"/>
    <w:rsid w:val="00705049"/>
    <w:rsid w:val="007052C9"/>
    <w:rsid w:val="00706101"/>
    <w:rsid w:val="007062E8"/>
    <w:rsid w:val="007068E7"/>
    <w:rsid w:val="00706902"/>
    <w:rsid w:val="00706C36"/>
    <w:rsid w:val="00706D97"/>
    <w:rsid w:val="00707072"/>
    <w:rsid w:val="00707156"/>
    <w:rsid w:val="0070775F"/>
    <w:rsid w:val="00707D61"/>
    <w:rsid w:val="00710C07"/>
    <w:rsid w:val="007116BB"/>
    <w:rsid w:val="00711E93"/>
    <w:rsid w:val="00712287"/>
    <w:rsid w:val="007124FF"/>
    <w:rsid w:val="00712772"/>
    <w:rsid w:val="007128E6"/>
    <w:rsid w:val="00712EE1"/>
    <w:rsid w:val="00713173"/>
    <w:rsid w:val="00714351"/>
    <w:rsid w:val="00714590"/>
    <w:rsid w:val="007148D3"/>
    <w:rsid w:val="00714CE0"/>
    <w:rsid w:val="00715B9A"/>
    <w:rsid w:val="00715BBE"/>
    <w:rsid w:val="0071605C"/>
    <w:rsid w:val="00716158"/>
    <w:rsid w:val="00716738"/>
    <w:rsid w:val="00716FD0"/>
    <w:rsid w:val="00717345"/>
    <w:rsid w:val="00717564"/>
    <w:rsid w:val="00717A3E"/>
    <w:rsid w:val="00720233"/>
    <w:rsid w:val="007204C0"/>
    <w:rsid w:val="00720523"/>
    <w:rsid w:val="00720B13"/>
    <w:rsid w:val="00720B92"/>
    <w:rsid w:val="00720F2B"/>
    <w:rsid w:val="00721158"/>
    <w:rsid w:val="00721816"/>
    <w:rsid w:val="00721B32"/>
    <w:rsid w:val="007225C1"/>
    <w:rsid w:val="007227DB"/>
    <w:rsid w:val="00723543"/>
    <w:rsid w:val="00723F4D"/>
    <w:rsid w:val="00723F87"/>
    <w:rsid w:val="00724F3A"/>
    <w:rsid w:val="00725440"/>
    <w:rsid w:val="007257D0"/>
    <w:rsid w:val="00725D2B"/>
    <w:rsid w:val="00726077"/>
    <w:rsid w:val="0072652E"/>
    <w:rsid w:val="00726786"/>
    <w:rsid w:val="00726B25"/>
    <w:rsid w:val="00726EA6"/>
    <w:rsid w:val="00727208"/>
    <w:rsid w:val="00727680"/>
    <w:rsid w:val="0072773D"/>
    <w:rsid w:val="00727929"/>
    <w:rsid w:val="00727D2D"/>
    <w:rsid w:val="00730039"/>
    <w:rsid w:val="00730519"/>
    <w:rsid w:val="00730658"/>
    <w:rsid w:val="007317B3"/>
    <w:rsid w:val="0073193E"/>
    <w:rsid w:val="00731A19"/>
    <w:rsid w:val="0073259D"/>
    <w:rsid w:val="007328BF"/>
    <w:rsid w:val="007333C0"/>
    <w:rsid w:val="00733B00"/>
    <w:rsid w:val="00733C69"/>
    <w:rsid w:val="0073408F"/>
    <w:rsid w:val="00734341"/>
    <w:rsid w:val="007346D5"/>
    <w:rsid w:val="007348B1"/>
    <w:rsid w:val="007348C1"/>
    <w:rsid w:val="00734C89"/>
    <w:rsid w:val="00735228"/>
    <w:rsid w:val="00735486"/>
    <w:rsid w:val="0073573A"/>
    <w:rsid w:val="00735807"/>
    <w:rsid w:val="00735AF0"/>
    <w:rsid w:val="00735B3C"/>
    <w:rsid w:val="00735EA3"/>
    <w:rsid w:val="007362A6"/>
    <w:rsid w:val="00736D7D"/>
    <w:rsid w:val="007372A1"/>
    <w:rsid w:val="00737532"/>
    <w:rsid w:val="00737678"/>
    <w:rsid w:val="007377E5"/>
    <w:rsid w:val="007409F2"/>
    <w:rsid w:val="00740B20"/>
    <w:rsid w:val="00740DB8"/>
    <w:rsid w:val="00740E58"/>
    <w:rsid w:val="007429F2"/>
    <w:rsid w:val="00742A9B"/>
    <w:rsid w:val="00742C6D"/>
    <w:rsid w:val="00742EA8"/>
    <w:rsid w:val="00742FA4"/>
    <w:rsid w:val="00743786"/>
    <w:rsid w:val="00743A45"/>
    <w:rsid w:val="00743A57"/>
    <w:rsid w:val="00743D89"/>
    <w:rsid w:val="007445A0"/>
    <w:rsid w:val="00744966"/>
    <w:rsid w:val="00744B62"/>
    <w:rsid w:val="00744F8F"/>
    <w:rsid w:val="00744FC4"/>
    <w:rsid w:val="00745085"/>
    <w:rsid w:val="0074524B"/>
    <w:rsid w:val="00745AD6"/>
    <w:rsid w:val="00745F4B"/>
    <w:rsid w:val="0074609D"/>
    <w:rsid w:val="00746B11"/>
    <w:rsid w:val="00746D6C"/>
    <w:rsid w:val="007470CC"/>
    <w:rsid w:val="0074778B"/>
    <w:rsid w:val="00747D8B"/>
    <w:rsid w:val="00747EB9"/>
    <w:rsid w:val="00750169"/>
    <w:rsid w:val="0075027C"/>
    <w:rsid w:val="00750581"/>
    <w:rsid w:val="00751228"/>
    <w:rsid w:val="0075152B"/>
    <w:rsid w:val="00751A84"/>
    <w:rsid w:val="00751D7E"/>
    <w:rsid w:val="0075212B"/>
    <w:rsid w:val="007521AD"/>
    <w:rsid w:val="00752775"/>
    <w:rsid w:val="0075295D"/>
    <w:rsid w:val="00754718"/>
    <w:rsid w:val="007547DB"/>
    <w:rsid w:val="00754CB3"/>
    <w:rsid w:val="00754CE5"/>
    <w:rsid w:val="00755202"/>
    <w:rsid w:val="00755402"/>
    <w:rsid w:val="00755816"/>
    <w:rsid w:val="00756A7C"/>
    <w:rsid w:val="00756AC5"/>
    <w:rsid w:val="00756F43"/>
    <w:rsid w:val="00757182"/>
    <w:rsid w:val="007571E1"/>
    <w:rsid w:val="007578F0"/>
    <w:rsid w:val="007604B2"/>
    <w:rsid w:val="007604CD"/>
    <w:rsid w:val="00760730"/>
    <w:rsid w:val="00760B9E"/>
    <w:rsid w:val="00760E41"/>
    <w:rsid w:val="0076126B"/>
    <w:rsid w:val="007614CB"/>
    <w:rsid w:val="0076174D"/>
    <w:rsid w:val="00761963"/>
    <w:rsid w:val="00762390"/>
    <w:rsid w:val="007640AB"/>
    <w:rsid w:val="00764DD4"/>
    <w:rsid w:val="00765281"/>
    <w:rsid w:val="0076576E"/>
    <w:rsid w:val="007657DA"/>
    <w:rsid w:val="00766190"/>
    <w:rsid w:val="007668ED"/>
    <w:rsid w:val="0076696E"/>
    <w:rsid w:val="00766A15"/>
    <w:rsid w:val="00766BAD"/>
    <w:rsid w:val="00766E1F"/>
    <w:rsid w:val="0076740B"/>
    <w:rsid w:val="00767F31"/>
    <w:rsid w:val="007702A3"/>
    <w:rsid w:val="00770420"/>
    <w:rsid w:val="00770CFA"/>
    <w:rsid w:val="00770E72"/>
    <w:rsid w:val="007711E9"/>
    <w:rsid w:val="0077288A"/>
    <w:rsid w:val="007729A2"/>
    <w:rsid w:val="00772C41"/>
    <w:rsid w:val="00773E5E"/>
    <w:rsid w:val="00773E8C"/>
    <w:rsid w:val="00773FE6"/>
    <w:rsid w:val="007742D3"/>
    <w:rsid w:val="007747B3"/>
    <w:rsid w:val="00774A6B"/>
    <w:rsid w:val="007752C8"/>
    <w:rsid w:val="007755F2"/>
    <w:rsid w:val="00775A6F"/>
    <w:rsid w:val="00776971"/>
    <w:rsid w:val="007770F3"/>
    <w:rsid w:val="00777571"/>
    <w:rsid w:val="007775DB"/>
    <w:rsid w:val="00777755"/>
    <w:rsid w:val="00777788"/>
    <w:rsid w:val="00777D3F"/>
    <w:rsid w:val="00777E99"/>
    <w:rsid w:val="00780283"/>
    <w:rsid w:val="007803D6"/>
    <w:rsid w:val="007804B7"/>
    <w:rsid w:val="007808FB"/>
    <w:rsid w:val="00780A2E"/>
    <w:rsid w:val="00780A80"/>
    <w:rsid w:val="00780F55"/>
    <w:rsid w:val="007815E1"/>
    <w:rsid w:val="0078177E"/>
    <w:rsid w:val="00781C8E"/>
    <w:rsid w:val="00781D85"/>
    <w:rsid w:val="007821BD"/>
    <w:rsid w:val="00782424"/>
    <w:rsid w:val="00782709"/>
    <w:rsid w:val="00782FEC"/>
    <w:rsid w:val="0078304C"/>
    <w:rsid w:val="0078345D"/>
    <w:rsid w:val="00783673"/>
    <w:rsid w:val="00784B02"/>
    <w:rsid w:val="007852B7"/>
    <w:rsid w:val="00785490"/>
    <w:rsid w:val="00785BFC"/>
    <w:rsid w:val="00785FF8"/>
    <w:rsid w:val="00786D2E"/>
    <w:rsid w:val="00786D5D"/>
    <w:rsid w:val="00787A3D"/>
    <w:rsid w:val="00787F27"/>
    <w:rsid w:val="00790476"/>
    <w:rsid w:val="007904F3"/>
    <w:rsid w:val="00790D3F"/>
    <w:rsid w:val="007917C8"/>
    <w:rsid w:val="00792580"/>
    <w:rsid w:val="007925EA"/>
    <w:rsid w:val="00792840"/>
    <w:rsid w:val="007928C7"/>
    <w:rsid w:val="00792979"/>
    <w:rsid w:val="0079334F"/>
    <w:rsid w:val="00793CD8"/>
    <w:rsid w:val="00794552"/>
    <w:rsid w:val="0079477C"/>
    <w:rsid w:val="00794A57"/>
    <w:rsid w:val="00794E1B"/>
    <w:rsid w:val="00794E6B"/>
    <w:rsid w:val="00795158"/>
    <w:rsid w:val="0079569D"/>
    <w:rsid w:val="00795C92"/>
    <w:rsid w:val="00795FB3"/>
    <w:rsid w:val="00796231"/>
    <w:rsid w:val="007962F1"/>
    <w:rsid w:val="00796CD2"/>
    <w:rsid w:val="00797173"/>
    <w:rsid w:val="00797483"/>
    <w:rsid w:val="007975E9"/>
    <w:rsid w:val="00797670"/>
    <w:rsid w:val="00797C54"/>
    <w:rsid w:val="00797DFB"/>
    <w:rsid w:val="007A05F7"/>
    <w:rsid w:val="007A0DD7"/>
    <w:rsid w:val="007A0E46"/>
    <w:rsid w:val="007A1680"/>
    <w:rsid w:val="007A16B0"/>
    <w:rsid w:val="007A1A10"/>
    <w:rsid w:val="007A1CB3"/>
    <w:rsid w:val="007A24D1"/>
    <w:rsid w:val="007A26B3"/>
    <w:rsid w:val="007A2961"/>
    <w:rsid w:val="007A2AD9"/>
    <w:rsid w:val="007A2ED1"/>
    <w:rsid w:val="007A302D"/>
    <w:rsid w:val="007A306F"/>
    <w:rsid w:val="007A3388"/>
    <w:rsid w:val="007A3754"/>
    <w:rsid w:val="007A43A6"/>
    <w:rsid w:val="007A4488"/>
    <w:rsid w:val="007A44B6"/>
    <w:rsid w:val="007A452E"/>
    <w:rsid w:val="007A4AF1"/>
    <w:rsid w:val="007A4BC9"/>
    <w:rsid w:val="007A4CA7"/>
    <w:rsid w:val="007A4EFA"/>
    <w:rsid w:val="007A52EB"/>
    <w:rsid w:val="007A53B5"/>
    <w:rsid w:val="007A58A6"/>
    <w:rsid w:val="007A5E20"/>
    <w:rsid w:val="007A5FDF"/>
    <w:rsid w:val="007A63CD"/>
    <w:rsid w:val="007A744C"/>
    <w:rsid w:val="007A7525"/>
    <w:rsid w:val="007A7AEC"/>
    <w:rsid w:val="007B025C"/>
    <w:rsid w:val="007B06E8"/>
    <w:rsid w:val="007B11A2"/>
    <w:rsid w:val="007B155A"/>
    <w:rsid w:val="007B1988"/>
    <w:rsid w:val="007B2060"/>
    <w:rsid w:val="007B21D5"/>
    <w:rsid w:val="007B23C8"/>
    <w:rsid w:val="007B2880"/>
    <w:rsid w:val="007B2D32"/>
    <w:rsid w:val="007B3D2D"/>
    <w:rsid w:val="007B5077"/>
    <w:rsid w:val="007B50AE"/>
    <w:rsid w:val="007B51DF"/>
    <w:rsid w:val="007B5393"/>
    <w:rsid w:val="007B5538"/>
    <w:rsid w:val="007B562F"/>
    <w:rsid w:val="007B59E7"/>
    <w:rsid w:val="007B5F64"/>
    <w:rsid w:val="007B61D9"/>
    <w:rsid w:val="007B6658"/>
    <w:rsid w:val="007B68D8"/>
    <w:rsid w:val="007B7211"/>
    <w:rsid w:val="007C0162"/>
    <w:rsid w:val="007C02E3"/>
    <w:rsid w:val="007C05DD"/>
    <w:rsid w:val="007C0AAC"/>
    <w:rsid w:val="007C1CB9"/>
    <w:rsid w:val="007C1F7A"/>
    <w:rsid w:val="007C2036"/>
    <w:rsid w:val="007C21EF"/>
    <w:rsid w:val="007C2543"/>
    <w:rsid w:val="007C3113"/>
    <w:rsid w:val="007C3D18"/>
    <w:rsid w:val="007C3DD4"/>
    <w:rsid w:val="007C3E63"/>
    <w:rsid w:val="007C415E"/>
    <w:rsid w:val="007C435C"/>
    <w:rsid w:val="007C4799"/>
    <w:rsid w:val="007C50E4"/>
    <w:rsid w:val="007C54EC"/>
    <w:rsid w:val="007C5DB4"/>
    <w:rsid w:val="007C60BF"/>
    <w:rsid w:val="007C6228"/>
    <w:rsid w:val="007C6A07"/>
    <w:rsid w:val="007C70F9"/>
    <w:rsid w:val="007C75A1"/>
    <w:rsid w:val="007C77A5"/>
    <w:rsid w:val="007C7E99"/>
    <w:rsid w:val="007D0269"/>
    <w:rsid w:val="007D04E5"/>
    <w:rsid w:val="007D0689"/>
    <w:rsid w:val="007D09B0"/>
    <w:rsid w:val="007D0E66"/>
    <w:rsid w:val="007D1074"/>
    <w:rsid w:val="007D228C"/>
    <w:rsid w:val="007D2CC2"/>
    <w:rsid w:val="007D2DB9"/>
    <w:rsid w:val="007D2E3C"/>
    <w:rsid w:val="007D2EF0"/>
    <w:rsid w:val="007D3BD7"/>
    <w:rsid w:val="007D4AC8"/>
    <w:rsid w:val="007D5104"/>
    <w:rsid w:val="007D522C"/>
    <w:rsid w:val="007D5901"/>
    <w:rsid w:val="007D5EB2"/>
    <w:rsid w:val="007D5F09"/>
    <w:rsid w:val="007D6005"/>
    <w:rsid w:val="007D6370"/>
    <w:rsid w:val="007D6436"/>
    <w:rsid w:val="007D6B54"/>
    <w:rsid w:val="007D7526"/>
    <w:rsid w:val="007D754E"/>
    <w:rsid w:val="007D7688"/>
    <w:rsid w:val="007E0579"/>
    <w:rsid w:val="007E06FB"/>
    <w:rsid w:val="007E0C30"/>
    <w:rsid w:val="007E0D8A"/>
    <w:rsid w:val="007E12A5"/>
    <w:rsid w:val="007E15B6"/>
    <w:rsid w:val="007E15FF"/>
    <w:rsid w:val="007E1624"/>
    <w:rsid w:val="007E18A9"/>
    <w:rsid w:val="007E1A9F"/>
    <w:rsid w:val="007E1D1B"/>
    <w:rsid w:val="007E1DEA"/>
    <w:rsid w:val="007E1EF7"/>
    <w:rsid w:val="007E22F2"/>
    <w:rsid w:val="007E2C6A"/>
    <w:rsid w:val="007E2ED3"/>
    <w:rsid w:val="007E3E31"/>
    <w:rsid w:val="007E3EB5"/>
    <w:rsid w:val="007E3FBC"/>
    <w:rsid w:val="007E41C6"/>
    <w:rsid w:val="007E4202"/>
    <w:rsid w:val="007E454D"/>
    <w:rsid w:val="007E4610"/>
    <w:rsid w:val="007E4715"/>
    <w:rsid w:val="007E4964"/>
    <w:rsid w:val="007E505B"/>
    <w:rsid w:val="007E5A27"/>
    <w:rsid w:val="007E5D38"/>
    <w:rsid w:val="007E6190"/>
    <w:rsid w:val="007E61AA"/>
    <w:rsid w:val="007E6588"/>
    <w:rsid w:val="007E7091"/>
    <w:rsid w:val="007E7120"/>
    <w:rsid w:val="007E73E3"/>
    <w:rsid w:val="007E74FA"/>
    <w:rsid w:val="007E78FB"/>
    <w:rsid w:val="007E7CB7"/>
    <w:rsid w:val="007E7F95"/>
    <w:rsid w:val="007F0F10"/>
    <w:rsid w:val="007F1046"/>
    <w:rsid w:val="007F1151"/>
    <w:rsid w:val="007F1209"/>
    <w:rsid w:val="007F120F"/>
    <w:rsid w:val="007F14F9"/>
    <w:rsid w:val="007F279C"/>
    <w:rsid w:val="007F283F"/>
    <w:rsid w:val="007F2B62"/>
    <w:rsid w:val="007F3131"/>
    <w:rsid w:val="007F32FE"/>
    <w:rsid w:val="007F6527"/>
    <w:rsid w:val="007F669F"/>
    <w:rsid w:val="007F6A06"/>
    <w:rsid w:val="007F6EFB"/>
    <w:rsid w:val="007F7221"/>
    <w:rsid w:val="007F7A8D"/>
    <w:rsid w:val="00800858"/>
    <w:rsid w:val="00800974"/>
    <w:rsid w:val="00800B59"/>
    <w:rsid w:val="00800DAB"/>
    <w:rsid w:val="00801862"/>
    <w:rsid w:val="008023D5"/>
    <w:rsid w:val="00803DFD"/>
    <w:rsid w:val="00803ED6"/>
    <w:rsid w:val="00803FAE"/>
    <w:rsid w:val="008046A5"/>
    <w:rsid w:val="0080478C"/>
    <w:rsid w:val="008048ED"/>
    <w:rsid w:val="00805249"/>
    <w:rsid w:val="0080605F"/>
    <w:rsid w:val="00806478"/>
    <w:rsid w:val="00807149"/>
    <w:rsid w:val="00807527"/>
    <w:rsid w:val="00807786"/>
    <w:rsid w:val="008079AA"/>
    <w:rsid w:val="00807B8D"/>
    <w:rsid w:val="00807C57"/>
    <w:rsid w:val="0081047F"/>
    <w:rsid w:val="00810635"/>
    <w:rsid w:val="008116AB"/>
    <w:rsid w:val="00811FCB"/>
    <w:rsid w:val="0081232F"/>
    <w:rsid w:val="00813D39"/>
    <w:rsid w:val="008149A8"/>
    <w:rsid w:val="00814C4E"/>
    <w:rsid w:val="0081520B"/>
    <w:rsid w:val="008155F1"/>
    <w:rsid w:val="0081589E"/>
    <w:rsid w:val="008158D6"/>
    <w:rsid w:val="00816879"/>
    <w:rsid w:val="00816D32"/>
    <w:rsid w:val="00817196"/>
    <w:rsid w:val="00817371"/>
    <w:rsid w:val="00817509"/>
    <w:rsid w:val="008176C1"/>
    <w:rsid w:val="008178DA"/>
    <w:rsid w:val="00817930"/>
    <w:rsid w:val="00817D86"/>
    <w:rsid w:val="00820A0A"/>
    <w:rsid w:val="00820B05"/>
    <w:rsid w:val="00821F15"/>
    <w:rsid w:val="0082207C"/>
    <w:rsid w:val="00822776"/>
    <w:rsid w:val="008228B7"/>
    <w:rsid w:val="00822E76"/>
    <w:rsid w:val="008235DB"/>
    <w:rsid w:val="00824AB4"/>
    <w:rsid w:val="00825208"/>
    <w:rsid w:val="008258B2"/>
    <w:rsid w:val="008258CA"/>
    <w:rsid w:val="00825AE7"/>
    <w:rsid w:val="00825C42"/>
    <w:rsid w:val="00825D25"/>
    <w:rsid w:val="00825F29"/>
    <w:rsid w:val="008264F8"/>
    <w:rsid w:val="00826EF5"/>
    <w:rsid w:val="008279C5"/>
    <w:rsid w:val="00827D32"/>
    <w:rsid w:val="00827D6F"/>
    <w:rsid w:val="00827FE8"/>
    <w:rsid w:val="008308FC"/>
    <w:rsid w:val="00831A07"/>
    <w:rsid w:val="00831E09"/>
    <w:rsid w:val="00832283"/>
    <w:rsid w:val="00832845"/>
    <w:rsid w:val="00832904"/>
    <w:rsid w:val="00832F47"/>
    <w:rsid w:val="00833865"/>
    <w:rsid w:val="00833B00"/>
    <w:rsid w:val="00833DAB"/>
    <w:rsid w:val="00834221"/>
    <w:rsid w:val="00834307"/>
    <w:rsid w:val="0083454C"/>
    <w:rsid w:val="00834847"/>
    <w:rsid w:val="00834BEB"/>
    <w:rsid w:val="00834D20"/>
    <w:rsid w:val="00834E48"/>
    <w:rsid w:val="008353DA"/>
    <w:rsid w:val="00835958"/>
    <w:rsid w:val="00836132"/>
    <w:rsid w:val="00836334"/>
    <w:rsid w:val="008376AC"/>
    <w:rsid w:val="00837BD1"/>
    <w:rsid w:val="00837CD1"/>
    <w:rsid w:val="0084057A"/>
    <w:rsid w:val="00840C49"/>
    <w:rsid w:val="008416CA"/>
    <w:rsid w:val="008417B0"/>
    <w:rsid w:val="00841994"/>
    <w:rsid w:val="00841C98"/>
    <w:rsid w:val="00841E6F"/>
    <w:rsid w:val="00841F67"/>
    <w:rsid w:val="0084259B"/>
    <w:rsid w:val="00842B77"/>
    <w:rsid w:val="008431C4"/>
    <w:rsid w:val="0084343E"/>
    <w:rsid w:val="008437EC"/>
    <w:rsid w:val="00843F64"/>
    <w:rsid w:val="00844191"/>
    <w:rsid w:val="008442ED"/>
    <w:rsid w:val="008444E8"/>
    <w:rsid w:val="008445CE"/>
    <w:rsid w:val="00844A36"/>
    <w:rsid w:val="00844E80"/>
    <w:rsid w:val="008450B6"/>
    <w:rsid w:val="008453F8"/>
    <w:rsid w:val="00845B18"/>
    <w:rsid w:val="00845BDD"/>
    <w:rsid w:val="00845DBA"/>
    <w:rsid w:val="008462A3"/>
    <w:rsid w:val="008464B2"/>
    <w:rsid w:val="00846CE5"/>
    <w:rsid w:val="00846E5E"/>
    <w:rsid w:val="00846FE1"/>
    <w:rsid w:val="00846FE7"/>
    <w:rsid w:val="0084712C"/>
    <w:rsid w:val="00847134"/>
    <w:rsid w:val="008471F4"/>
    <w:rsid w:val="008502AF"/>
    <w:rsid w:val="008504C6"/>
    <w:rsid w:val="008512FF"/>
    <w:rsid w:val="0085195D"/>
    <w:rsid w:val="00852263"/>
    <w:rsid w:val="00852581"/>
    <w:rsid w:val="008530BE"/>
    <w:rsid w:val="0085350F"/>
    <w:rsid w:val="00853C01"/>
    <w:rsid w:val="008547F0"/>
    <w:rsid w:val="00854932"/>
    <w:rsid w:val="00855269"/>
    <w:rsid w:val="0085561F"/>
    <w:rsid w:val="008557FA"/>
    <w:rsid w:val="00855ABB"/>
    <w:rsid w:val="00855FD3"/>
    <w:rsid w:val="0085608F"/>
    <w:rsid w:val="008567A5"/>
    <w:rsid w:val="00856911"/>
    <w:rsid w:val="00856AE3"/>
    <w:rsid w:val="00856CF0"/>
    <w:rsid w:val="008571DC"/>
    <w:rsid w:val="00857599"/>
    <w:rsid w:val="008607F1"/>
    <w:rsid w:val="00860D51"/>
    <w:rsid w:val="0086140B"/>
    <w:rsid w:val="0086144C"/>
    <w:rsid w:val="00861990"/>
    <w:rsid w:val="00861CDA"/>
    <w:rsid w:val="00863173"/>
    <w:rsid w:val="0086318F"/>
    <w:rsid w:val="0086324E"/>
    <w:rsid w:val="00863870"/>
    <w:rsid w:val="008639A6"/>
    <w:rsid w:val="00863B6C"/>
    <w:rsid w:val="00864648"/>
    <w:rsid w:val="00864B0E"/>
    <w:rsid w:val="0086500F"/>
    <w:rsid w:val="0086628D"/>
    <w:rsid w:val="008664AF"/>
    <w:rsid w:val="00866C22"/>
    <w:rsid w:val="00866E1D"/>
    <w:rsid w:val="008671CC"/>
    <w:rsid w:val="0086739C"/>
    <w:rsid w:val="0086743A"/>
    <w:rsid w:val="008677FD"/>
    <w:rsid w:val="0086791E"/>
    <w:rsid w:val="00867BEA"/>
    <w:rsid w:val="0087011B"/>
    <w:rsid w:val="008706D4"/>
    <w:rsid w:val="008709BE"/>
    <w:rsid w:val="00870D71"/>
    <w:rsid w:val="00870F1E"/>
    <w:rsid w:val="00870F8A"/>
    <w:rsid w:val="0087125D"/>
    <w:rsid w:val="0087137B"/>
    <w:rsid w:val="008714EA"/>
    <w:rsid w:val="008719A4"/>
    <w:rsid w:val="00871BC5"/>
    <w:rsid w:val="00871C6F"/>
    <w:rsid w:val="00871D23"/>
    <w:rsid w:val="008720FF"/>
    <w:rsid w:val="00872160"/>
    <w:rsid w:val="00872299"/>
    <w:rsid w:val="0087290F"/>
    <w:rsid w:val="00872ACC"/>
    <w:rsid w:val="0087312E"/>
    <w:rsid w:val="00873664"/>
    <w:rsid w:val="00874112"/>
    <w:rsid w:val="0087426C"/>
    <w:rsid w:val="00874312"/>
    <w:rsid w:val="0087437C"/>
    <w:rsid w:val="00874841"/>
    <w:rsid w:val="00874AF7"/>
    <w:rsid w:val="00874B98"/>
    <w:rsid w:val="00874BAD"/>
    <w:rsid w:val="0087507F"/>
    <w:rsid w:val="00875CD7"/>
    <w:rsid w:val="00875E28"/>
    <w:rsid w:val="00876283"/>
    <w:rsid w:val="00876B4D"/>
    <w:rsid w:val="008770D9"/>
    <w:rsid w:val="008773AF"/>
    <w:rsid w:val="008778F3"/>
    <w:rsid w:val="00877BE8"/>
    <w:rsid w:val="00877F18"/>
    <w:rsid w:val="0088000A"/>
    <w:rsid w:val="00880111"/>
    <w:rsid w:val="0088027D"/>
    <w:rsid w:val="00880863"/>
    <w:rsid w:val="00881379"/>
    <w:rsid w:val="00881868"/>
    <w:rsid w:val="008818D2"/>
    <w:rsid w:val="00882004"/>
    <w:rsid w:val="00882836"/>
    <w:rsid w:val="008835D2"/>
    <w:rsid w:val="00883825"/>
    <w:rsid w:val="00883FB8"/>
    <w:rsid w:val="00884356"/>
    <w:rsid w:val="00884BFC"/>
    <w:rsid w:val="00884E31"/>
    <w:rsid w:val="00885040"/>
    <w:rsid w:val="00885722"/>
    <w:rsid w:val="00885A4B"/>
    <w:rsid w:val="00886570"/>
    <w:rsid w:val="008869DC"/>
    <w:rsid w:val="00886A3E"/>
    <w:rsid w:val="008875C1"/>
    <w:rsid w:val="00887AF1"/>
    <w:rsid w:val="00887B1E"/>
    <w:rsid w:val="0089065F"/>
    <w:rsid w:val="008912F8"/>
    <w:rsid w:val="008919A3"/>
    <w:rsid w:val="00892376"/>
    <w:rsid w:val="008931A9"/>
    <w:rsid w:val="00893457"/>
    <w:rsid w:val="00893A7F"/>
    <w:rsid w:val="00893FCD"/>
    <w:rsid w:val="008941E3"/>
    <w:rsid w:val="00894987"/>
    <w:rsid w:val="00894A88"/>
    <w:rsid w:val="00894D0A"/>
    <w:rsid w:val="00894DE0"/>
    <w:rsid w:val="00895386"/>
    <w:rsid w:val="008953A6"/>
    <w:rsid w:val="00895C7F"/>
    <w:rsid w:val="00895DBE"/>
    <w:rsid w:val="00896365"/>
    <w:rsid w:val="00896554"/>
    <w:rsid w:val="0089661A"/>
    <w:rsid w:val="00896A2D"/>
    <w:rsid w:val="008972C3"/>
    <w:rsid w:val="008A04DB"/>
    <w:rsid w:val="008A0729"/>
    <w:rsid w:val="008A0F62"/>
    <w:rsid w:val="008A15CF"/>
    <w:rsid w:val="008A1B67"/>
    <w:rsid w:val="008A21FF"/>
    <w:rsid w:val="008A23CC"/>
    <w:rsid w:val="008A242F"/>
    <w:rsid w:val="008A298A"/>
    <w:rsid w:val="008A2B67"/>
    <w:rsid w:val="008A2CE2"/>
    <w:rsid w:val="008A2F6A"/>
    <w:rsid w:val="008A2FE7"/>
    <w:rsid w:val="008A30AC"/>
    <w:rsid w:val="008A32CB"/>
    <w:rsid w:val="008A3509"/>
    <w:rsid w:val="008A39CD"/>
    <w:rsid w:val="008A3C7B"/>
    <w:rsid w:val="008A3EF8"/>
    <w:rsid w:val="008A44A0"/>
    <w:rsid w:val="008A44B8"/>
    <w:rsid w:val="008A49B6"/>
    <w:rsid w:val="008A4DDE"/>
    <w:rsid w:val="008A4F4B"/>
    <w:rsid w:val="008A4FED"/>
    <w:rsid w:val="008A51A8"/>
    <w:rsid w:val="008A54C7"/>
    <w:rsid w:val="008A5C96"/>
    <w:rsid w:val="008A6584"/>
    <w:rsid w:val="008A6A02"/>
    <w:rsid w:val="008A6A3B"/>
    <w:rsid w:val="008A77D8"/>
    <w:rsid w:val="008A78DF"/>
    <w:rsid w:val="008A7AEB"/>
    <w:rsid w:val="008B02EA"/>
    <w:rsid w:val="008B0483"/>
    <w:rsid w:val="008B0534"/>
    <w:rsid w:val="008B10A1"/>
    <w:rsid w:val="008B120C"/>
    <w:rsid w:val="008B14D6"/>
    <w:rsid w:val="008B1CE9"/>
    <w:rsid w:val="008B2BC2"/>
    <w:rsid w:val="008B2F79"/>
    <w:rsid w:val="008B338F"/>
    <w:rsid w:val="008B38D4"/>
    <w:rsid w:val="008B4DF4"/>
    <w:rsid w:val="008B51A0"/>
    <w:rsid w:val="008B546F"/>
    <w:rsid w:val="008B5890"/>
    <w:rsid w:val="008B592A"/>
    <w:rsid w:val="008B5962"/>
    <w:rsid w:val="008B5C99"/>
    <w:rsid w:val="008B6522"/>
    <w:rsid w:val="008B6841"/>
    <w:rsid w:val="008B6CD3"/>
    <w:rsid w:val="008B71CF"/>
    <w:rsid w:val="008B737A"/>
    <w:rsid w:val="008B7B5C"/>
    <w:rsid w:val="008C060E"/>
    <w:rsid w:val="008C0B8C"/>
    <w:rsid w:val="008C0C99"/>
    <w:rsid w:val="008C15B7"/>
    <w:rsid w:val="008C16B8"/>
    <w:rsid w:val="008C172B"/>
    <w:rsid w:val="008C1A43"/>
    <w:rsid w:val="008C1A92"/>
    <w:rsid w:val="008C1C64"/>
    <w:rsid w:val="008C2017"/>
    <w:rsid w:val="008C222D"/>
    <w:rsid w:val="008C26A8"/>
    <w:rsid w:val="008C28AF"/>
    <w:rsid w:val="008C3405"/>
    <w:rsid w:val="008C3782"/>
    <w:rsid w:val="008C37CC"/>
    <w:rsid w:val="008C3F44"/>
    <w:rsid w:val="008C42A9"/>
    <w:rsid w:val="008C4454"/>
    <w:rsid w:val="008C4958"/>
    <w:rsid w:val="008C4BAA"/>
    <w:rsid w:val="008C4BED"/>
    <w:rsid w:val="008C4CEB"/>
    <w:rsid w:val="008C509A"/>
    <w:rsid w:val="008C543E"/>
    <w:rsid w:val="008C5D40"/>
    <w:rsid w:val="008C5D92"/>
    <w:rsid w:val="008C5EB6"/>
    <w:rsid w:val="008C617F"/>
    <w:rsid w:val="008C6AE8"/>
    <w:rsid w:val="008C6DD0"/>
    <w:rsid w:val="008C7573"/>
    <w:rsid w:val="008C79B2"/>
    <w:rsid w:val="008C7DD7"/>
    <w:rsid w:val="008C7E35"/>
    <w:rsid w:val="008D00A5"/>
    <w:rsid w:val="008D0305"/>
    <w:rsid w:val="008D075E"/>
    <w:rsid w:val="008D0F5C"/>
    <w:rsid w:val="008D1777"/>
    <w:rsid w:val="008D1829"/>
    <w:rsid w:val="008D1948"/>
    <w:rsid w:val="008D1F8C"/>
    <w:rsid w:val="008D23F6"/>
    <w:rsid w:val="008D2ECF"/>
    <w:rsid w:val="008D34F1"/>
    <w:rsid w:val="008D39D8"/>
    <w:rsid w:val="008D3C16"/>
    <w:rsid w:val="008D3CD6"/>
    <w:rsid w:val="008D3E14"/>
    <w:rsid w:val="008D4C94"/>
    <w:rsid w:val="008D5FF7"/>
    <w:rsid w:val="008D6D1A"/>
    <w:rsid w:val="008D704D"/>
    <w:rsid w:val="008D7390"/>
    <w:rsid w:val="008D7A17"/>
    <w:rsid w:val="008E01A4"/>
    <w:rsid w:val="008E065E"/>
    <w:rsid w:val="008E08C3"/>
    <w:rsid w:val="008E0927"/>
    <w:rsid w:val="008E1909"/>
    <w:rsid w:val="008E1D79"/>
    <w:rsid w:val="008E1E05"/>
    <w:rsid w:val="008E43D6"/>
    <w:rsid w:val="008E5175"/>
    <w:rsid w:val="008E563A"/>
    <w:rsid w:val="008E58C4"/>
    <w:rsid w:val="008E601F"/>
    <w:rsid w:val="008E60CA"/>
    <w:rsid w:val="008E65F6"/>
    <w:rsid w:val="008E6860"/>
    <w:rsid w:val="008E761C"/>
    <w:rsid w:val="008E7C80"/>
    <w:rsid w:val="008E7E89"/>
    <w:rsid w:val="008F0300"/>
    <w:rsid w:val="008F0492"/>
    <w:rsid w:val="008F0DA6"/>
    <w:rsid w:val="008F0FD7"/>
    <w:rsid w:val="008F1049"/>
    <w:rsid w:val="008F1245"/>
    <w:rsid w:val="008F12BF"/>
    <w:rsid w:val="008F167F"/>
    <w:rsid w:val="008F1723"/>
    <w:rsid w:val="008F1C4E"/>
    <w:rsid w:val="008F1EAB"/>
    <w:rsid w:val="008F233E"/>
    <w:rsid w:val="008F2849"/>
    <w:rsid w:val="008F2B1F"/>
    <w:rsid w:val="008F2DBC"/>
    <w:rsid w:val="008F2E6D"/>
    <w:rsid w:val="008F33DC"/>
    <w:rsid w:val="008F3746"/>
    <w:rsid w:val="008F4043"/>
    <w:rsid w:val="008F42E8"/>
    <w:rsid w:val="008F477F"/>
    <w:rsid w:val="008F4E60"/>
    <w:rsid w:val="008F51D5"/>
    <w:rsid w:val="008F5440"/>
    <w:rsid w:val="008F565B"/>
    <w:rsid w:val="008F6368"/>
    <w:rsid w:val="008F670A"/>
    <w:rsid w:val="008F74C4"/>
    <w:rsid w:val="008F7F63"/>
    <w:rsid w:val="009003B3"/>
    <w:rsid w:val="009005FC"/>
    <w:rsid w:val="00900948"/>
    <w:rsid w:val="00900B16"/>
    <w:rsid w:val="0090129D"/>
    <w:rsid w:val="00901406"/>
    <w:rsid w:val="009014BB"/>
    <w:rsid w:val="00902208"/>
    <w:rsid w:val="00902350"/>
    <w:rsid w:val="009027A0"/>
    <w:rsid w:val="00902821"/>
    <w:rsid w:val="00902D7C"/>
    <w:rsid w:val="0090336B"/>
    <w:rsid w:val="0090397C"/>
    <w:rsid w:val="00904397"/>
    <w:rsid w:val="00904697"/>
    <w:rsid w:val="009046DF"/>
    <w:rsid w:val="00904A18"/>
    <w:rsid w:val="009053AA"/>
    <w:rsid w:val="009053B5"/>
    <w:rsid w:val="00905A41"/>
    <w:rsid w:val="00905F15"/>
    <w:rsid w:val="00906916"/>
    <w:rsid w:val="00906939"/>
    <w:rsid w:val="00906AA4"/>
    <w:rsid w:val="00906DB2"/>
    <w:rsid w:val="009071D3"/>
    <w:rsid w:val="009072BE"/>
    <w:rsid w:val="00907711"/>
    <w:rsid w:val="00907FC2"/>
    <w:rsid w:val="0091005E"/>
    <w:rsid w:val="00910B7D"/>
    <w:rsid w:val="009111A4"/>
    <w:rsid w:val="00911DFB"/>
    <w:rsid w:val="00911EBE"/>
    <w:rsid w:val="009120C2"/>
    <w:rsid w:val="00912232"/>
    <w:rsid w:val="009129DB"/>
    <w:rsid w:val="00913919"/>
    <w:rsid w:val="009139D9"/>
    <w:rsid w:val="00913E6F"/>
    <w:rsid w:val="009141C3"/>
    <w:rsid w:val="00914AD8"/>
    <w:rsid w:val="00914BAE"/>
    <w:rsid w:val="0091516A"/>
    <w:rsid w:val="009157F9"/>
    <w:rsid w:val="00915F52"/>
    <w:rsid w:val="00916079"/>
    <w:rsid w:val="0091658D"/>
    <w:rsid w:val="00916D16"/>
    <w:rsid w:val="00917211"/>
    <w:rsid w:val="00917527"/>
    <w:rsid w:val="00917CE9"/>
    <w:rsid w:val="00917DFD"/>
    <w:rsid w:val="0092006B"/>
    <w:rsid w:val="0092075B"/>
    <w:rsid w:val="00920B0C"/>
    <w:rsid w:val="00920BF2"/>
    <w:rsid w:val="00921262"/>
    <w:rsid w:val="009219E9"/>
    <w:rsid w:val="00922010"/>
    <w:rsid w:val="00922247"/>
    <w:rsid w:val="00922ABB"/>
    <w:rsid w:val="00922DE4"/>
    <w:rsid w:val="009231FB"/>
    <w:rsid w:val="009232DF"/>
    <w:rsid w:val="00923930"/>
    <w:rsid w:val="00923D1C"/>
    <w:rsid w:val="00923F70"/>
    <w:rsid w:val="00924677"/>
    <w:rsid w:val="00924E90"/>
    <w:rsid w:val="00925BCC"/>
    <w:rsid w:val="00926183"/>
    <w:rsid w:val="0092645D"/>
    <w:rsid w:val="009265A8"/>
    <w:rsid w:val="0092729D"/>
    <w:rsid w:val="009273A3"/>
    <w:rsid w:val="00927B95"/>
    <w:rsid w:val="0093073D"/>
    <w:rsid w:val="009310F6"/>
    <w:rsid w:val="009311FE"/>
    <w:rsid w:val="00931665"/>
    <w:rsid w:val="00931912"/>
    <w:rsid w:val="00931BD9"/>
    <w:rsid w:val="00931C18"/>
    <w:rsid w:val="00932478"/>
    <w:rsid w:val="00932858"/>
    <w:rsid w:val="009328EF"/>
    <w:rsid w:val="009332E1"/>
    <w:rsid w:val="009341CA"/>
    <w:rsid w:val="00934EBB"/>
    <w:rsid w:val="0093515A"/>
    <w:rsid w:val="009351D1"/>
    <w:rsid w:val="009360B0"/>
    <w:rsid w:val="009368F3"/>
    <w:rsid w:val="00936BB0"/>
    <w:rsid w:val="00936CA5"/>
    <w:rsid w:val="00937171"/>
    <w:rsid w:val="00940034"/>
    <w:rsid w:val="00940561"/>
    <w:rsid w:val="009408C3"/>
    <w:rsid w:val="00940A72"/>
    <w:rsid w:val="0094101F"/>
    <w:rsid w:val="00941085"/>
    <w:rsid w:val="009410BF"/>
    <w:rsid w:val="00941636"/>
    <w:rsid w:val="009427E8"/>
    <w:rsid w:val="00943742"/>
    <w:rsid w:val="00943D67"/>
    <w:rsid w:val="009440A3"/>
    <w:rsid w:val="00944246"/>
    <w:rsid w:val="009444AE"/>
    <w:rsid w:val="009445B6"/>
    <w:rsid w:val="009445BB"/>
    <w:rsid w:val="0094525E"/>
    <w:rsid w:val="0094569A"/>
    <w:rsid w:val="00945C05"/>
    <w:rsid w:val="00945ED6"/>
    <w:rsid w:val="009463EC"/>
    <w:rsid w:val="009466EA"/>
    <w:rsid w:val="00946945"/>
    <w:rsid w:val="009469FC"/>
    <w:rsid w:val="00946E99"/>
    <w:rsid w:val="00947179"/>
    <w:rsid w:val="00947405"/>
    <w:rsid w:val="00947713"/>
    <w:rsid w:val="00947A4D"/>
    <w:rsid w:val="00947F2B"/>
    <w:rsid w:val="0095029C"/>
    <w:rsid w:val="009504A3"/>
    <w:rsid w:val="00950646"/>
    <w:rsid w:val="00950DE7"/>
    <w:rsid w:val="00950F39"/>
    <w:rsid w:val="0095116C"/>
    <w:rsid w:val="009512C8"/>
    <w:rsid w:val="00951372"/>
    <w:rsid w:val="00951842"/>
    <w:rsid w:val="00952C9E"/>
    <w:rsid w:val="00953920"/>
    <w:rsid w:val="00953D47"/>
    <w:rsid w:val="00954110"/>
    <w:rsid w:val="00954321"/>
    <w:rsid w:val="00954487"/>
    <w:rsid w:val="00954E96"/>
    <w:rsid w:val="00955003"/>
    <w:rsid w:val="0095632E"/>
    <w:rsid w:val="00956451"/>
    <w:rsid w:val="00956521"/>
    <w:rsid w:val="0095681E"/>
    <w:rsid w:val="00956C1D"/>
    <w:rsid w:val="009572D4"/>
    <w:rsid w:val="009577C3"/>
    <w:rsid w:val="00960280"/>
    <w:rsid w:val="009608C5"/>
    <w:rsid w:val="00960980"/>
    <w:rsid w:val="00960DA9"/>
    <w:rsid w:val="00960E68"/>
    <w:rsid w:val="00960F65"/>
    <w:rsid w:val="00960FC3"/>
    <w:rsid w:val="00961921"/>
    <w:rsid w:val="00961A19"/>
    <w:rsid w:val="00961B20"/>
    <w:rsid w:val="00961C10"/>
    <w:rsid w:val="00962363"/>
    <w:rsid w:val="00962C6D"/>
    <w:rsid w:val="00962FEA"/>
    <w:rsid w:val="00963184"/>
    <w:rsid w:val="0096356F"/>
    <w:rsid w:val="00963DAF"/>
    <w:rsid w:val="0096430A"/>
    <w:rsid w:val="00965090"/>
    <w:rsid w:val="009651E0"/>
    <w:rsid w:val="00965408"/>
    <w:rsid w:val="0096554B"/>
    <w:rsid w:val="0096584A"/>
    <w:rsid w:val="00965CDE"/>
    <w:rsid w:val="00965D8F"/>
    <w:rsid w:val="0096639B"/>
    <w:rsid w:val="009664C6"/>
    <w:rsid w:val="0096655C"/>
    <w:rsid w:val="0096719F"/>
    <w:rsid w:val="009675C8"/>
    <w:rsid w:val="0096763D"/>
    <w:rsid w:val="00970741"/>
    <w:rsid w:val="00970AD5"/>
    <w:rsid w:val="00970DC2"/>
    <w:rsid w:val="00970E8E"/>
    <w:rsid w:val="00971F08"/>
    <w:rsid w:val="0097270E"/>
    <w:rsid w:val="00972812"/>
    <w:rsid w:val="00972885"/>
    <w:rsid w:val="0097293E"/>
    <w:rsid w:val="00972D8F"/>
    <w:rsid w:val="00972F46"/>
    <w:rsid w:val="0097341C"/>
    <w:rsid w:val="00973D17"/>
    <w:rsid w:val="0097418D"/>
    <w:rsid w:val="009741DA"/>
    <w:rsid w:val="009744F6"/>
    <w:rsid w:val="00974698"/>
    <w:rsid w:val="009746B6"/>
    <w:rsid w:val="00974779"/>
    <w:rsid w:val="0097480C"/>
    <w:rsid w:val="00974AC3"/>
    <w:rsid w:val="00974D3F"/>
    <w:rsid w:val="009754FE"/>
    <w:rsid w:val="0097603D"/>
    <w:rsid w:val="0097607B"/>
    <w:rsid w:val="0097613A"/>
    <w:rsid w:val="009765A5"/>
    <w:rsid w:val="00976639"/>
    <w:rsid w:val="00976935"/>
    <w:rsid w:val="00976949"/>
    <w:rsid w:val="0097760F"/>
    <w:rsid w:val="00977A3B"/>
    <w:rsid w:val="00977A71"/>
    <w:rsid w:val="00977CD7"/>
    <w:rsid w:val="00980136"/>
    <w:rsid w:val="00980477"/>
    <w:rsid w:val="00980A32"/>
    <w:rsid w:val="009810BE"/>
    <w:rsid w:val="009819B1"/>
    <w:rsid w:val="00981C63"/>
    <w:rsid w:val="00981CB3"/>
    <w:rsid w:val="00981CD0"/>
    <w:rsid w:val="00981E51"/>
    <w:rsid w:val="00982959"/>
    <w:rsid w:val="00982C49"/>
    <w:rsid w:val="00983621"/>
    <w:rsid w:val="00983784"/>
    <w:rsid w:val="00984399"/>
    <w:rsid w:val="0098447E"/>
    <w:rsid w:val="00984BF5"/>
    <w:rsid w:val="00985253"/>
    <w:rsid w:val="009852AC"/>
    <w:rsid w:val="009853B3"/>
    <w:rsid w:val="00985993"/>
    <w:rsid w:val="00985A52"/>
    <w:rsid w:val="00985B46"/>
    <w:rsid w:val="00985FC8"/>
    <w:rsid w:val="009861B1"/>
    <w:rsid w:val="00986DBD"/>
    <w:rsid w:val="009873FE"/>
    <w:rsid w:val="00987666"/>
    <w:rsid w:val="00987709"/>
    <w:rsid w:val="00987CC6"/>
    <w:rsid w:val="00987DAD"/>
    <w:rsid w:val="0099009A"/>
    <w:rsid w:val="00990138"/>
    <w:rsid w:val="00990630"/>
    <w:rsid w:val="00990887"/>
    <w:rsid w:val="009909BD"/>
    <w:rsid w:val="00990A52"/>
    <w:rsid w:val="00991761"/>
    <w:rsid w:val="00991A27"/>
    <w:rsid w:val="0099325B"/>
    <w:rsid w:val="00993445"/>
    <w:rsid w:val="009935B2"/>
    <w:rsid w:val="00993787"/>
    <w:rsid w:val="009937DF"/>
    <w:rsid w:val="0099408E"/>
    <w:rsid w:val="009948BE"/>
    <w:rsid w:val="00994C9B"/>
    <w:rsid w:val="00994DCA"/>
    <w:rsid w:val="00994DF1"/>
    <w:rsid w:val="00994F72"/>
    <w:rsid w:val="0099546C"/>
    <w:rsid w:val="00995796"/>
    <w:rsid w:val="00995E76"/>
    <w:rsid w:val="00995F7D"/>
    <w:rsid w:val="009960EC"/>
    <w:rsid w:val="00996260"/>
    <w:rsid w:val="00996B74"/>
    <w:rsid w:val="00997094"/>
    <w:rsid w:val="009970DD"/>
    <w:rsid w:val="009971CD"/>
    <w:rsid w:val="00997BFE"/>
    <w:rsid w:val="00997C03"/>
    <w:rsid w:val="00997E31"/>
    <w:rsid w:val="009A030A"/>
    <w:rsid w:val="009A07B5"/>
    <w:rsid w:val="009A0ADF"/>
    <w:rsid w:val="009A0EFB"/>
    <w:rsid w:val="009A0F8F"/>
    <w:rsid w:val="009A0FBA"/>
    <w:rsid w:val="009A1601"/>
    <w:rsid w:val="009A1E73"/>
    <w:rsid w:val="009A2525"/>
    <w:rsid w:val="009A2CC5"/>
    <w:rsid w:val="009A317D"/>
    <w:rsid w:val="009A31E0"/>
    <w:rsid w:val="009A35BA"/>
    <w:rsid w:val="009A372F"/>
    <w:rsid w:val="009A3AD3"/>
    <w:rsid w:val="009A3BB6"/>
    <w:rsid w:val="009A3DAC"/>
    <w:rsid w:val="009A41D4"/>
    <w:rsid w:val="009A4463"/>
    <w:rsid w:val="009A462D"/>
    <w:rsid w:val="009A4C24"/>
    <w:rsid w:val="009A54E5"/>
    <w:rsid w:val="009A5CBA"/>
    <w:rsid w:val="009A5CFF"/>
    <w:rsid w:val="009A6340"/>
    <w:rsid w:val="009A699A"/>
    <w:rsid w:val="009A6A05"/>
    <w:rsid w:val="009A6FE3"/>
    <w:rsid w:val="009A7018"/>
    <w:rsid w:val="009A7A46"/>
    <w:rsid w:val="009B054A"/>
    <w:rsid w:val="009B154B"/>
    <w:rsid w:val="009B1F30"/>
    <w:rsid w:val="009B2C02"/>
    <w:rsid w:val="009B3038"/>
    <w:rsid w:val="009B374B"/>
    <w:rsid w:val="009B387A"/>
    <w:rsid w:val="009B388D"/>
    <w:rsid w:val="009B3AC2"/>
    <w:rsid w:val="009B40DA"/>
    <w:rsid w:val="009B4296"/>
    <w:rsid w:val="009B4DF4"/>
    <w:rsid w:val="009B4F53"/>
    <w:rsid w:val="009B564E"/>
    <w:rsid w:val="009B57D7"/>
    <w:rsid w:val="009B5962"/>
    <w:rsid w:val="009B720D"/>
    <w:rsid w:val="009B73DF"/>
    <w:rsid w:val="009B761D"/>
    <w:rsid w:val="009B7AE7"/>
    <w:rsid w:val="009B7B35"/>
    <w:rsid w:val="009B7E87"/>
    <w:rsid w:val="009C0169"/>
    <w:rsid w:val="009C05A1"/>
    <w:rsid w:val="009C0626"/>
    <w:rsid w:val="009C1D50"/>
    <w:rsid w:val="009C1E96"/>
    <w:rsid w:val="009C241E"/>
    <w:rsid w:val="009C2562"/>
    <w:rsid w:val="009C2A3C"/>
    <w:rsid w:val="009C3085"/>
    <w:rsid w:val="009C366C"/>
    <w:rsid w:val="009C37CE"/>
    <w:rsid w:val="009C37E7"/>
    <w:rsid w:val="009C403E"/>
    <w:rsid w:val="009C44A3"/>
    <w:rsid w:val="009C4E9E"/>
    <w:rsid w:val="009C4F86"/>
    <w:rsid w:val="009C56C5"/>
    <w:rsid w:val="009C5817"/>
    <w:rsid w:val="009C6DCB"/>
    <w:rsid w:val="009C7846"/>
    <w:rsid w:val="009C7B0F"/>
    <w:rsid w:val="009D0D1F"/>
    <w:rsid w:val="009D0D28"/>
    <w:rsid w:val="009D116C"/>
    <w:rsid w:val="009D2490"/>
    <w:rsid w:val="009D2753"/>
    <w:rsid w:val="009D2921"/>
    <w:rsid w:val="009D379C"/>
    <w:rsid w:val="009D42E4"/>
    <w:rsid w:val="009D44CA"/>
    <w:rsid w:val="009D4E37"/>
    <w:rsid w:val="009D4FF0"/>
    <w:rsid w:val="009D56BE"/>
    <w:rsid w:val="009D695F"/>
    <w:rsid w:val="009D703C"/>
    <w:rsid w:val="009D718F"/>
    <w:rsid w:val="009D7940"/>
    <w:rsid w:val="009D7E56"/>
    <w:rsid w:val="009E038B"/>
    <w:rsid w:val="009E068F"/>
    <w:rsid w:val="009E0B64"/>
    <w:rsid w:val="009E0C9F"/>
    <w:rsid w:val="009E14E0"/>
    <w:rsid w:val="009E184A"/>
    <w:rsid w:val="009E1BFD"/>
    <w:rsid w:val="009E2456"/>
    <w:rsid w:val="009E27DF"/>
    <w:rsid w:val="009E27F5"/>
    <w:rsid w:val="009E3155"/>
    <w:rsid w:val="009E33C3"/>
    <w:rsid w:val="009E35DB"/>
    <w:rsid w:val="009E396E"/>
    <w:rsid w:val="009E43BD"/>
    <w:rsid w:val="009E45D2"/>
    <w:rsid w:val="009E47A3"/>
    <w:rsid w:val="009E5188"/>
    <w:rsid w:val="009E52C0"/>
    <w:rsid w:val="009E5718"/>
    <w:rsid w:val="009E5912"/>
    <w:rsid w:val="009E5AA9"/>
    <w:rsid w:val="009E5FC1"/>
    <w:rsid w:val="009E6135"/>
    <w:rsid w:val="009E656B"/>
    <w:rsid w:val="009E65FF"/>
    <w:rsid w:val="009E6A47"/>
    <w:rsid w:val="009E7265"/>
    <w:rsid w:val="009F06F6"/>
    <w:rsid w:val="009F08F3"/>
    <w:rsid w:val="009F0BB6"/>
    <w:rsid w:val="009F1226"/>
    <w:rsid w:val="009F1406"/>
    <w:rsid w:val="009F1478"/>
    <w:rsid w:val="009F1ACF"/>
    <w:rsid w:val="009F20C0"/>
    <w:rsid w:val="009F227F"/>
    <w:rsid w:val="009F2F27"/>
    <w:rsid w:val="009F33D6"/>
    <w:rsid w:val="009F344F"/>
    <w:rsid w:val="009F3789"/>
    <w:rsid w:val="009F3844"/>
    <w:rsid w:val="009F38F3"/>
    <w:rsid w:val="009F5414"/>
    <w:rsid w:val="009F5CCB"/>
    <w:rsid w:val="009F6288"/>
    <w:rsid w:val="009F65DE"/>
    <w:rsid w:val="009F69EF"/>
    <w:rsid w:val="009F6E6E"/>
    <w:rsid w:val="009F7353"/>
    <w:rsid w:val="00A008F5"/>
    <w:rsid w:val="00A00A61"/>
    <w:rsid w:val="00A00DE9"/>
    <w:rsid w:val="00A00F3D"/>
    <w:rsid w:val="00A020AC"/>
    <w:rsid w:val="00A02A21"/>
    <w:rsid w:val="00A0304D"/>
    <w:rsid w:val="00A031D8"/>
    <w:rsid w:val="00A03BCC"/>
    <w:rsid w:val="00A0486B"/>
    <w:rsid w:val="00A048A8"/>
    <w:rsid w:val="00A048E2"/>
    <w:rsid w:val="00A04F49"/>
    <w:rsid w:val="00A06168"/>
    <w:rsid w:val="00A0637C"/>
    <w:rsid w:val="00A075E6"/>
    <w:rsid w:val="00A07756"/>
    <w:rsid w:val="00A07DF2"/>
    <w:rsid w:val="00A07E6B"/>
    <w:rsid w:val="00A07FB0"/>
    <w:rsid w:val="00A10357"/>
    <w:rsid w:val="00A10440"/>
    <w:rsid w:val="00A10B8F"/>
    <w:rsid w:val="00A10DF1"/>
    <w:rsid w:val="00A124CF"/>
    <w:rsid w:val="00A12AE5"/>
    <w:rsid w:val="00A12F2F"/>
    <w:rsid w:val="00A13B36"/>
    <w:rsid w:val="00A13C0A"/>
    <w:rsid w:val="00A13DD3"/>
    <w:rsid w:val="00A13E54"/>
    <w:rsid w:val="00A13ED4"/>
    <w:rsid w:val="00A13F56"/>
    <w:rsid w:val="00A14146"/>
    <w:rsid w:val="00A14178"/>
    <w:rsid w:val="00A146C4"/>
    <w:rsid w:val="00A147A4"/>
    <w:rsid w:val="00A15849"/>
    <w:rsid w:val="00A15DD3"/>
    <w:rsid w:val="00A1736D"/>
    <w:rsid w:val="00A175D6"/>
    <w:rsid w:val="00A17634"/>
    <w:rsid w:val="00A178D3"/>
    <w:rsid w:val="00A17F63"/>
    <w:rsid w:val="00A20363"/>
    <w:rsid w:val="00A20546"/>
    <w:rsid w:val="00A20897"/>
    <w:rsid w:val="00A21523"/>
    <w:rsid w:val="00A21524"/>
    <w:rsid w:val="00A218B3"/>
    <w:rsid w:val="00A2193B"/>
    <w:rsid w:val="00A21CBD"/>
    <w:rsid w:val="00A2202F"/>
    <w:rsid w:val="00A22836"/>
    <w:rsid w:val="00A22DC0"/>
    <w:rsid w:val="00A2351A"/>
    <w:rsid w:val="00A23D89"/>
    <w:rsid w:val="00A23D98"/>
    <w:rsid w:val="00A23E70"/>
    <w:rsid w:val="00A23EC8"/>
    <w:rsid w:val="00A24B30"/>
    <w:rsid w:val="00A24CDA"/>
    <w:rsid w:val="00A256B7"/>
    <w:rsid w:val="00A25AB6"/>
    <w:rsid w:val="00A261BC"/>
    <w:rsid w:val="00A26246"/>
    <w:rsid w:val="00A264A9"/>
    <w:rsid w:val="00A268ED"/>
    <w:rsid w:val="00A26DCF"/>
    <w:rsid w:val="00A27785"/>
    <w:rsid w:val="00A27AEB"/>
    <w:rsid w:val="00A300DF"/>
    <w:rsid w:val="00A30104"/>
    <w:rsid w:val="00A30187"/>
    <w:rsid w:val="00A302D1"/>
    <w:rsid w:val="00A307D0"/>
    <w:rsid w:val="00A3134B"/>
    <w:rsid w:val="00A313AD"/>
    <w:rsid w:val="00A319FC"/>
    <w:rsid w:val="00A31D77"/>
    <w:rsid w:val="00A323C2"/>
    <w:rsid w:val="00A3253D"/>
    <w:rsid w:val="00A327E1"/>
    <w:rsid w:val="00A3298D"/>
    <w:rsid w:val="00A32E6B"/>
    <w:rsid w:val="00A32EB8"/>
    <w:rsid w:val="00A33088"/>
    <w:rsid w:val="00A33799"/>
    <w:rsid w:val="00A33D28"/>
    <w:rsid w:val="00A34107"/>
    <w:rsid w:val="00A34181"/>
    <w:rsid w:val="00A3448A"/>
    <w:rsid w:val="00A34684"/>
    <w:rsid w:val="00A34C24"/>
    <w:rsid w:val="00A34C47"/>
    <w:rsid w:val="00A34F27"/>
    <w:rsid w:val="00A352E7"/>
    <w:rsid w:val="00A35737"/>
    <w:rsid w:val="00A35EBC"/>
    <w:rsid w:val="00A3607C"/>
    <w:rsid w:val="00A36297"/>
    <w:rsid w:val="00A366DC"/>
    <w:rsid w:val="00A36710"/>
    <w:rsid w:val="00A40692"/>
    <w:rsid w:val="00A40E7D"/>
    <w:rsid w:val="00A41304"/>
    <w:rsid w:val="00A41736"/>
    <w:rsid w:val="00A4174A"/>
    <w:rsid w:val="00A41887"/>
    <w:rsid w:val="00A41C2E"/>
    <w:rsid w:val="00A41D9A"/>
    <w:rsid w:val="00A41E2B"/>
    <w:rsid w:val="00A42841"/>
    <w:rsid w:val="00A42E85"/>
    <w:rsid w:val="00A43575"/>
    <w:rsid w:val="00A43DFE"/>
    <w:rsid w:val="00A440D2"/>
    <w:rsid w:val="00A4456D"/>
    <w:rsid w:val="00A44781"/>
    <w:rsid w:val="00A44EBC"/>
    <w:rsid w:val="00A451C7"/>
    <w:rsid w:val="00A45A06"/>
    <w:rsid w:val="00A45AC5"/>
    <w:rsid w:val="00A45B74"/>
    <w:rsid w:val="00A45D2E"/>
    <w:rsid w:val="00A45D60"/>
    <w:rsid w:val="00A46C93"/>
    <w:rsid w:val="00A46CB7"/>
    <w:rsid w:val="00A47AE8"/>
    <w:rsid w:val="00A47EA9"/>
    <w:rsid w:val="00A501C8"/>
    <w:rsid w:val="00A50893"/>
    <w:rsid w:val="00A510E2"/>
    <w:rsid w:val="00A51217"/>
    <w:rsid w:val="00A51675"/>
    <w:rsid w:val="00A51858"/>
    <w:rsid w:val="00A52621"/>
    <w:rsid w:val="00A529C0"/>
    <w:rsid w:val="00A52D7B"/>
    <w:rsid w:val="00A52E1D"/>
    <w:rsid w:val="00A53225"/>
    <w:rsid w:val="00A53450"/>
    <w:rsid w:val="00A537D5"/>
    <w:rsid w:val="00A53968"/>
    <w:rsid w:val="00A53C4B"/>
    <w:rsid w:val="00A54744"/>
    <w:rsid w:val="00A548B7"/>
    <w:rsid w:val="00A54F71"/>
    <w:rsid w:val="00A551DE"/>
    <w:rsid w:val="00A55348"/>
    <w:rsid w:val="00A5578D"/>
    <w:rsid w:val="00A55825"/>
    <w:rsid w:val="00A562DA"/>
    <w:rsid w:val="00A5676C"/>
    <w:rsid w:val="00A56F8F"/>
    <w:rsid w:val="00A571E7"/>
    <w:rsid w:val="00A5773D"/>
    <w:rsid w:val="00A57919"/>
    <w:rsid w:val="00A60005"/>
    <w:rsid w:val="00A60CD0"/>
    <w:rsid w:val="00A60DA5"/>
    <w:rsid w:val="00A6108B"/>
    <w:rsid w:val="00A61499"/>
    <w:rsid w:val="00A61511"/>
    <w:rsid w:val="00A615B5"/>
    <w:rsid w:val="00A6173C"/>
    <w:rsid w:val="00A618DA"/>
    <w:rsid w:val="00A627BC"/>
    <w:rsid w:val="00A62918"/>
    <w:rsid w:val="00A62A77"/>
    <w:rsid w:val="00A62E60"/>
    <w:rsid w:val="00A63483"/>
    <w:rsid w:val="00A63CA4"/>
    <w:rsid w:val="00A63E79"/>
    <w:rsid w:val="00A642F6"/>
    <w:rsid w:val="00A648A3"/>
    <w:rsid w:val="00A64CAA"/>
    <w:rsid w:val="00A6507B"/>
    <w:rsid w:val="00A65247"/>
    <w:rsid w:val="00A657D7"/>
    <w:rsid w:val="00A65B95"/>
    <w:rsid w:val="00A660AC"/>
    <w:rsid w:val="00A66611"/>
    <w:rsid w:val="00A669E7"/>
    <w:rsid w:val="00A66AF2"/>
    <w:rsid w:val="00A67516"/>
    <w:rsid w:val="00A67CB2"/>
    <w:rsid w:val="00A67E6C"/>
    <w:rsid w:val="00A706E9"/>
    <w:rsid w:val="00A71B99"/>
    <w:rsid w:val="00A71C66"/>
    <w:rsid w:val="00A72E5F"/>
    <w:rsid w:val="00A739D0"/>
    <w:rsid w:val="00A73DEA"/>
    <w:rsid w:val="00A7407F"/>
    <w:rsid w:val="00A74342"/>
    <w:rsid w:val="00A743E7"/>
    <w:rsid w:val="00A74D11"/>
    <w:rsid w:val="00A75807"/>
    <w:rsid w:val="00A761D4"/>
    <w:rsid w:val="00A76333"/>
    <w:rsid w:val="00A7689D"/>
    <w:rsid w:val="00A76AFD"/>
    <w:rsid w:val="00A77EC4"/>
    <w:rsid w:val="00A80AAE"/>
    <w:rsid w:val="00A811BD"/>
    <w:rsid w:val="00A81719"/>
    <w:rsid w:val="00A81DC8"/>
    <w:rsid w:val="00A82677"/>
    <w:rsid w:val="00A83768"/>
    <w:rsid w:val="00A83C48"/>
    <w:rsid w:val="00A83E4F"/>
    <w:rsid w:val="00A84DE1"/>
    <w:rsid w:val="00A86C78"/>
    <w:rsid w:val="00A86D38"/>
    <w:rsid w:val="00A86FAC"/>
    <w:rsid w:val="00A87631"/>
    <w:rsid w:val="00A8763C"/>
    <w:rsid w:val="00A87A28"/>
    <w:rsid w:val="00A87A5D"/>
    <w:rsid w:val="00A87E94"/>
    <w:rsid w:val="00A902F3"/>
    <w:rsid w:val="00A91278"/>
    <w:rsid w:val="00A91620"/>
    <w:rsid w:val="00A91AD4"/>
    <w:rsid w:val="00A91FE1"/>
    <w:rsid w:val="00A922C4"/>
    <w:rsid w:val="00A92879"/>
    <w:rsid w:val="00A9313A"/>
    <w:rsid w:val="00A931F5"/>
    <w:rsid w:val="00A93295"/>
    <w:rsid w:val="00A93429"/>
    <w:rsid w:val="00A93CBC"/>
    <w:rsid w:val="00A9442A"/>
    <w:rsid w:val="00A94847"/>
    <w:rsid w:val="00A949F3"/>
    <w:rsid w:val="00A954AB"/>
    <w:rsid w:val="00A955C8"/>
    <w:rsid w:val="00A95830"/>
    <w:rsid w:val="00A96000"/>
    <w:rsid w:val="00A96141"/>
    <w:rsid w:val="00A96BBD"/>
    <w:rsid w:val="00A971C1"/>
    <w:rsid w:val="00A97B49"/>
    <w:rsid w:val="00AA016F"/>
    <w:rsid w:val="00AA0255"/>
    <w:rsid w:val="00AA0862"/>
    <w:rsid w:val="00AA108D"/>
    <w:rsid w:val="00AA16B9"/>
    <w:rsid w:val="00AA1ED6"/>
    <w:rsid w:val="00AA1F30"/>
    <w:rsid w:val="00AA2CA7"/>
    <w:rsid w:val="00AA2E92"/>
    <w:rsid w:val="00AA30F9"/>
    <w:rsid w:val="00AA3127"/>
    <w:rsid w:val="00AA3487"/>
    <w:rsid w:val="00AA35D2"/>
    <w:rsid w:val="00AA3E7C"/>
    <w:rsid w:val="00AA404A"/>
    <w:rsid w:val="00AA41CA"/>
    <w:rsid w:val="00AA51D6"/>
    <w:rsid w:val="00AA6139"/>
    <w:rsid w:val="00AA67CB"/>
    <w:rsid w:val="00AA7580"/>
    <w:rsid w:val="00AA764F"/>
    <w:rsid w:val="00AB0663"/>
    <w:rsid w:val="00AB084C"/>
    <w:rsid w:val="00AB0BC8"/>
    <w:rsid w:val="00AB0D88"/>
    <w:rsid w:val="00AB11CA"/>
    <w:rsid w:val="00AB1392"/>
    <w:rsid w:val="00AB14D9"/>
    <w:rsid w:val="00AB1B04"/>
    <w:rsid w:val="00AB1DFA"/>
    <w:rsid w:val="00AB1FCF"/>
    <w:rsid w:val="00AB2A13"/>
    <w:rsid w:val="00AB3060"/>
    <w:rsid w:val="00AB361D"/>
    <w:rsid w:val="00AB3652"/>
    <w:rsid w:val="00AB3DC8"/>
    <w:rsid w:val="00AB3EBA"/>
    <w:rsid w:val="00AB4A2F"/>
    <w:rsid w:val="00AB4AB8"/>
    <w:rsid w:val="00AB4C4B"/>
    <w:rsid w:val="00AB655E"/>
    <w:rsid w:val="00AB65AD"/>
    <w:rsid w:val="00AB66AB"/>
    <w:rsid w:val="00AB6989"/>
    <w:rsid w:val="00AB6EF8"/>
    <w:rsid w:val="00AB70BD"/>
    <w:rsid w:val="00AB71A3"/>
    <w:rsid w:val="00AB72F2"/>
    <w:rsid w:val="00AB7472"/>
    <w:rsid w:val="00AC007F"/>
    <w:rsid w:val="00AC00BC"/>
    <w:rsid w:val="00AC01A8"/>
    <w:rsid w:val="00AC02F7"/>
    <w:rsid w:val="00AC0792"/>
    <w:rsid w:val="00AC0A8F"/>
    <w:rsid w:val="00AC0B49"/>
    <w:rsid w:val="00AC132D"/>
    <w:rsid w:val="00AC1822"/>
    <w:rsid w:val="00AC22A1"/>
    <w:rsid w:val="00AC2632"/>
    <w:rsid w:val="00AC2AD9"/>
    <w:rsid w:val="00AC2E6B"/>
    <w:rsid w:val="00AC2ECD"/>
    <w:rsid w:val="00AC3119"/>
    <w:rsid w:val="00AC3961"/>
    <w:rsid w:val="00AC3AB2"/>
    <w:rsid w:val="00AC3E31"/>
    <w:rsid w:val="00AC4237"/>
    <w:rsid w:val="00AC444C"/>
    <w:rsid w:val="00AC49FB"/>
    <w:rsid w:val="00AC50A5"/>
    <w:rsid w:val="00AC538E"/>
    <w:rsid w:val="00AC5A10"/>
    <w:rsid w:val="00AC5AE7"/>
    <w:rsid w:val="00AC6630"/>
    <w:rsid w:val="00AC6AD4"/>
    <w:rsid w:val="00AC7094"/>
    <w:rsid w:val="00AC7DCF"/>
    <w:rsid w:val="00AC7F82"/>
    <w:rsid w:val="00AD0030"/>
    <w:rsid w:val="00AD03E3"/>
    <w:rsid w:val="00AD067D"/>
    <w:rsid w:val="00AD081B"/>
    <w:rsid w:val="00AD0996"/>
    <w:rsid w:val="00AD0AA3"/>
    <w:rsid w:val="00AD17C1"/>
    <w:rsid w:val="00AD1961"/>
    <w:rsid w:val="00AD1CB1"/>
    <w:rsid w:val="00AD2A13"/>
    <w:rsid w:val="00AD2ED0"/>
    <w:rsid w:val="00AD3218"/>
    <w:rsid w:val="00AD37A3"/>
    <w:rsid w:val="00AD391C"/>
    <w:rsid w:val="00AD3E3A"/>
    <w:rsid w:val="00AD3F94"/>
    <w:rsid w:val="00AD4554"/>
    <w:rsid w:val="00AD4A5A"/>
    <w:rsid w:val="00AD4D70"/>
    <w:rsid w:val="00AD4E9B"/>
    <w:rsid w:val="00AD57C1"/>
    <w:rsid w:val="00AD58AB"/>
    <w:rsid w:val="00AD5E18"/>
    <w:rsid w:val="00AD625F"/>
    <w:rsid w:val="00AD6B58"/>
    <w:rsid w:val="00AD7849"/>
    <w:rsid w:val="00AD79FA"/>
    <w:rsid w:val="00AD7BF5"/>
    <w:rsid w:val="00AE03DD"/>
    <w:rsid w:val="00AE0E7D"/>
    <w:rsid w:val="00AE0F7E"/>
    <w:rsid w:val="00AE118A"/>
    <w:rsid w:val="00AE11DB"/>
    <w:rsid w:val="00AE15A4"/>
    <w:rsid w:val="00AE1BCF"/>
    <w:rsid w:val="00AE2118"/>
    <w:rsid w:val="00AE23CB"/>
    <w:rsid w:val="00AE27AC"/>
    <w:rsid w:val="00AE3329"/>
    <w:rsid w:val="00AE3F84"/>
    <w:rsid w:val="00AE40E0"/>
    <w:rsid w:val="00AE4201"/>
    <w:rsid w:val="00AE441F"/>
    <w:rsid w:val="00AE45AA"/>
    <w:rsid w:val="00AE4612"/>
    <w:rsid w:val="00AE4655"/>
    <w:rsid w:val="00AE4DBA"/>
    <w:rsid w:val="00AE4F07"/>
    <w:rsid w:val="00AE5186"/>
    <w:rsid w:val="00AE52D1"/>
    <w:rsid w:val="00AE5479"/>
    <w:rsid w:val="00AE5926"/>
    <w:rsid w:val="00AE5DCD"/>
    <w:rsid w:val="00AE6430"/>
    <w:rsid w:val="00AE6B83"/>
    <w:rsid w:val="00AE7352"/>
    <w:rsid w:val="00AE749D"/>
    <w:rsid w:val="00AE7602"/>
    <w:rsid w:val="00AE7BD8"/>
    <w:rsid w:val="00AF002B"/>
    <w:rsid w:val="00AF0A4E"/>
    <w:rsid w:val="00AF15C1"/>
    <w:rsid w:val="00AF1699"/>
    <w:rsid w:val="00AF1C5D"/>
    <w:rsid w:val="00AF2202"/>
    <w:rsid w:val="00AF242D"/>
    <w:rsid w:val="00AF2A0F"/>
    <w:rsid w:val="00AF2D42"/>
    <w:rsid w:val="00AF2F50"/>
    <w:rsid w:val="00AF3089"/>
    <w:rsid w:val="00AF340E"/>
    <w:rsid w:val="00AF36E7"/>
    <w:rsid w:val="00AF3788"/>
    <w:rsid w:val="00AF3875"/>
    <w:rsid w:val="00AF3878"/>
    <w:rsid w:val="00AF3B18"/>
    <w:rsid w:val="00AF3F66"/>
    <w:rsid w:val="00AF424F"/>
    <w:rsid w:val="00AF42D7"/>
    <w:rsid w:val="00AF4571"/>
    <w:rsid w:val="00AF4AF7"/>
    <w:rsid w:val="00AF5E3F"/>
    <w:rsid w:val="00AF5F92"/>
    <w:rsid w:val="00AF6B3E"/>
    <w:rsid w:val="00AF6BAC"/>
    <w:rsid w:val="00AF7277"/>
    <w:rsid w:val="00AF7B47"/>
    <w:rsid w:val="00B006FE"/>
    <w:rsid w:val="00B007CB"/>
    <w:rsid w:val="00B00E54"/>
    <w:rsid w:val="00B011CD"/>
    <w:rsid w:val="00B015CD"/>
    <w:rsid w:val="00B01845"/>
    <w:rsid w:val="00B01DF0"/>
    <w:rsid w:val="00B02207"/>
    <w:rsid w:val="00B02AA9"/>
    <w:rsid w:val="00B02FA3"/>
    <w:rsid w:val="00B03123"/>
    <w:rsid w:val="00B03270"/>
    <w:rsid w:val="00B0328E"/>
    <w:rsid w:val="00B032EA"/>
    <w:rsid w:val="00B03781"/>
    <w:rsid w:val="00B03BA1"/>
    <w:rsid w:val="00B03C23"/>
    <w:rsid w:val="00B04038"/>
    <w:rsid w:val="00B04A0E"/>
    <w:rsid w:val="00B05084"/>
    <w:rsid w:val="00B05242"/>
    <w:rsid w:val="00B06DF0"/>
    <w:rsid w:val="00B070B3"/>
    <w:rsid w:val="00B075C2"/>
    <w:rsid w:val="00B076C8"/>
    <w:rsid w:val="00B07997"/>
    <w:rsid w:val="00B10726"/>
    <w:rsid w:val="00B11521"/>
    <w:rsid w:val="00B129D0"/>
    <w:rsid w:val="00B12E14"/>
    <w:rsid w:val="00B12F05"/>
    <w:rsid w:val="00B14361"/>
    <w:rsid w:val="00B15339"/>
    <w:rsid w:val="00B155D1"/>
    <w:rsid w:val="00B157B5"/>
    <w:rsid w:val="00B157F9"/>
    <w:rsid w:val="00B16B80"/>
    <w:rsid w:val="00B1701E"/>
    <w:rsid w:val="00B17790"/>
    <w:rsid w:val="00B20256"/>
    <w:rsid w:val="00B207C6"/>
    <w:rsid w:val="00B20919"/>
    <w:rsid w:val="00B20AEF"/>
    <w:rsid w:val="00B20D09"/>
    <w:rsid w:val="00B2107E"/>
    <w:rsid w:val="00B2173A"/>
    <w:rsid w:val="00B21796"/>
    <w:rsid w:val="00B22262"/>
    <w:rsid w:val="00B22533"/>
    <w:rsid w:val="00B228B0"/>
    <w:rsid w:val="00B22DA7"/>
    <w:rsid w:val="00B236EB"/>
    <w:rsid w:val="00B2398F"/>
    <w:rsid w:val="00B242A4"/>
    <w:rsid w:val="00B242A8"/>
    <w:rsid w:val="00B24D42"/>
    <w:rsid w:val="00B24D8A"/>
    <w:rsid w:val="00B253CF"/>
    <w:rsid w:val="00B253DE"/>
    <w:rsid w:val="00B2591D"/>
    <w:rsid w:val="00B25D7C"/>
    <w:rsid w:val="00B26B55"/>
    <w:rsid w:val="00B2757F"/>
    <w:rsid w:val="00B2763F"/>
    <w:rsid w:val="00B27AAC"/>
    <w:rsid w:val="00B27B1C"/>
    <w:rsid w:val="00B27B32"/>
    <w:rsid w:val="00B27C0B"/>
    <w:rsid w:val="00B27D04"/>
    <w:rsid w:val="00B300F2"/>
    <w:rsid w:val="00B30929"/>
    <w:rsid w:val="00B30AE0"/>
    <w:rsid w:val="00B31A5B"/>
    <w:rsid w:val="00B31B66"/>
    <w:rsid w:val="00B31F46"/>
    <w:rsid w:val="00B321B3"/>
    <w:rsid w:val="00B326BE"/>
    <w:rsid w:val="00B328C5"/>
    <w:rsid w:val="00B329FF"/>
    <w:rsid w:val="00B335A7"/>
    <w:rsid w:val="00B33F22"/>
    <w:rsid w:val="00B342A9"/>
    <w:rsid w:val="00B34A9E"/>
    <w:rsid w:val="00B34E2A"/>
    <w:rsid w:val="00B350F9"/>
    <w:rsid w:val="00B354DB"/>
    <w:rsid w:val="00B356C8"/>
    <w:rsid w:val="00B35751"/>
    <w:rsid w:val="00B3673E"/>
    <w:rsid w:val="00B368E0"/>
    <w:rsid w:val="00B372AA"/>
    <w:rsid w:val="00B37989"/>
    <w:rsid w:val="00B37FD2"/>
    <w:rsid w:val="00B4001E"/>
    <w:rsid w:val="00B40445"/>
    <w:rsid w:val="00B4052C"/>
    <w:rsid w:val="00B409E0"/>
    <w:rsid w:val="00B41888"/>
    <w:rsid w:val="00B42B5D"/>
    <w:rsid w:val="00B42C05"/>
    <w:rsid w:val="00B43704"/>
    <w:rsid w:val="00B43867"/>
    <w:rsid w:val="00B4387A"/>
    <w:rsid w:val="00B43898"/>
    <w:rsid w:val="00B43A2B"/>
    <w:rsid w:val="00B44053"/>
    <w:rsid w:val="00B444A9"/>
    <w:rsid w:val="00B44F53"/>
    <w:rsid w:val="00B45362"/>
    <w:rsid w:val="00B45425"/>
    <w:rsid w:val="00B45A52"/>
    <w:rsid w:val="00B46175"/>
    <w:rsid w:val="00B4663D"/>
    <w:rsid w:val="00B467EB"/>
    <w:rsid w:val="00B473C2"/>
    <w:rsid w:val="00B47A78"/>
    <w:rsid w:val="00B47B69"/>
    <w:rsid w:val="00B50049"/>
    <w:rsid w:val="00B50D9E"/>
    <w:rsid w:val="00B51223"/>
    <w:rsid w:val="00B513A6"/>
    <w:rsid w:val="00B51615"/>
    <w:rsid w:val="00B51824"/>
    <w:rsid w:val="00B528F2"/>
    <w:rsid w:val="00B529B9"/>
    <w:rsid w:val="00B52F0E"/>
    <w:rsid w:val="00B53328"/>
    <w:rsid w:val="00B53941"/>
    <w:rsid w:val="00B53AC5"/>
    <w:rsid w:val="00B53E53"/>
    <w:rsid w:val="00B53E7A"/>
    <w:rsid w:val="00B54474"/>
    <w:rsid w:val="00B548B7"/>
    <w:rsid w:val="00B54E0E"/>
    <w:rsid w:val="00B5536A"/>
    <w:rsid w:val="00B55567"/>
    <w:rsid w:val="00B55886"/>
    <w:rsid w:val="00B55A13"/>
    <w:rsid w:val="00B55A19"/>
    <w:rsid w:val="00B55A83"/>
    <w:rsid w:val="00B55D2C"/>
    <w:rsid w:val="00B55D8E"/>
    <w:rsid w:val="00B56022"/>
    <w:rsid w:val="00B56775"/>
    <w:rsid w:val="00B56AEA"/>
    <w:rsid w:val="00B56C86"/>
    <w:rsid w:val="00B56D60"/>
    <w:rsid w:val="00B5726B"/>
    <w:rsid w:val="00B57902"/>
    <w:rsid w:val="00B57908"/>
    <w:rsid w:val="00B57CDC"/>
    <w:rsid w:val="00B602F0"/>
    <w:rsid w:val="00B60351"/>
    <w:rsid w:val="00B604AD"/>
    <w:rsid w:val="00B60559"/>
    <w:rsid w:val="00B6091D"/>
    <w:rsid w:val="00B62253"/>
    <w:rsid w:val="00B629C4"/>
    <w:rsid w:val="00B62A7E"/>
    <w:rsid w:val="00B62B0A"/>
    <w:rsid w:val="00B62BCA"/>
    <w:rsid w:val="00B62C49"/>
    <w:rsid w:val="00B636DA"/>
    <w:rsid w:val="00B638F7"/>
    <w:rsid w:val="00B63FF8"/>
    <w:rsid w:val="00B645F6"/>
    <w:rsid w:val="00B648B4"/>
    <w:rsid w:val="00B64C21"/>
    <w:rsid w:val="00B6559C"/>
    <w:rsid w:val="00B65638"/>
    <w:rsid w:val="00B6574D"/>
    <w:rsid w:val="00B664A8"/>
    <w:rsid w:val="00B664C7"/>
    <w:rsid w:val="00B66922"/>
    <w:rsid w:val="00B66A69"/>
    <w:rsid w:val="00B676D0"/>
    <w:rsid w:val="00B7055E"/>
    <w:rsid w:val="00B713D8"/>
    <w:rsid w:val="00B71669"/>
    <w:rsid w:val="00B719BF"/>
    <w:rsid w:val="00B72023"/>
    <w:rsid w:val="00B721D1"/>
    <w:rsid w:val="00B7232E"/>
    <w:rsid w:val="00B723B4"/>
    <w:rsid w:val="00B72499"/>
    <w:rsid w:val="00B72C18"/>
    <w:rsid w:val="00B73427"/>
    <w:rsid w:val="00B73568"/>
    <w:rsid w:val="00B738A4"/>
    <w:rsid w:val="00B739F6"/>
    <w:rsid w:val="00B73AFC"/>
    <w:rsid w:val="00B73E6F"/>
    <w:rsid w:val="00B74150"/>
    <w:rsid w:val="00B7549A"/>
    <w:rsid w:val="00B75BCD"/>
    <w:rsid w:val="00B76866"/>
    <w:rsid w:val="00B76978"/>
    <w:rsid w:val="00B77567"/>
    <w:rsid w:val="00B77929"/>
    <w:rsid w:val="00B80150"/>
    <w:rsid w:val="00B8084A"/>
    <w:rsid w:val="00B81A6C"/>
    <w:rsid w:val="00B81A99"/>
    <w:rsid w:val="00B81B32"/>
    <w:rsid w:val="00B81BF3"/>
    <w:rsid w:val="00B81C67"/>
    <w:rsid w:val="00B81DBF"/>
    <w:rsid w:val="00B82E70"/>
    <w:rsid w:val="00B83026"/>
    <w:rsid w:val="00B83459"/>
    <w:rsid w:val="00B83A8E"/>
    <w:rsid w:val="00B845F2"/>
    <w:rsid w:val="00B84D77"/>
    <w:rsid w:val="00B851AC"/>
    <w:rsid w:val="00B85DE5"/>
    <w:rsid w:val="00B86401"/>
    <w:rsid w:val="00B869B3"/>
    <w:rsid w:val="00B86E37"/>
    <w:rsid w:val="00B87526"/>
    <w:rsid w:val="00B87633"/>
    <w:rsid w:val="00B901D5"/>
    <w:rsid w:val="00B90F73"/>
    <w:rsid w:val="00B91517"/>
    <w:rsid w:val="00B9281B"/>
    <w:rsid w:val="00B929E5"/>
    <w:rsid w:val="00B92D8D"/>
    <w:rsid w:val="00B93554"/>
    <w:rsid w:val="00B93B59"/>
    <w:rsid w:val="00B93F53"/>
    <w:rsid w:val="00B9406A"/>
    <w:rsid w:val="00B94945"/>
    <w:rsid w:val="00B94BB8"/>
    <w:rsid w:val="00B94C47"/>
    <w:rsid w:val="00B9518E"/>
    <w:rsid w:val="00B95649"/>
    <w:rsid w:val="00B95853"/>
    <w:rsid w:val="00B961E6"/>
    <w:rsid w:val="00B96842"/>
    <w:rsid w:val="00B96C86"/>
    <w:rsid w:val="00B97788"/>
    <w:rsid w:val="00B977A2"/>
    <w:rsid w:val="00BA0102"/>
    <w:rsid w:val="00BA02C8"/>
    <w:rsid w:val="00BA02F4"/>
    <w:rsid w:val="00BA0878"/>
    <w:rsid w:val="00BA0B7E"/>
    <w:rsid w:val="00BA1D98"/>
    <w:rsid w:val="00BA1ECC"/>
    <w:rsid w:val="00BA2037"/>
    <w:rsid w:val="00BA222F"/>
    <w:rsid w:val="00BA2280"/>
    <w:rsid w:val="00BA2A08"/>
    <w:rsid w:val="00BA3A51"/>
    <w:rsid w:val="00BA3A92"/>
    <w:rsid w:val="00BA4126"/>
    <w:rsid w:val="00BA42B1"/>
    <w:rsid w:val="00BA43D1"/>
    <w:rsid w:val="00BA56D2"/>
    <w:rsid w:val="00BA5D3E"/>
    <w:rsid w:val="00BA5D76"/>
    <w:rsid w:val="00BA6DBC"/>
    <w:rsid w:val="00BA76E0"/>
    <w:rsid w:val="00BB0169"/>
    <w:rsid w:val="00BB095A"/>
    <w:rsid w:val="00BB09F8"/>
    <w:rsid w:val="00BB0C1F"/>
    <w:rsid w:val="00BB0E06"/>
    <w:rsid w:val="00BB101E"/>
    <w:rsid w:val="00BB1178"/>
    <w:rsid w:val="00BB18CC"/>
    <w:rsid w:val="00BB2A25"/>
    <w:rsid w:val="00BB4237"/>
    <w:rsid w:val="00BB4B8A"/>
    <w:rsid w:val="00BB4FC2"/>
    <w:rsid w:val="00BB500C"/>
    <w:rsid w:val="00BB51E9"/>
    <w:rsid w:val="00BB5222"/>
    <w:rsid w:val="00BB5BCF"/>
    <w:rsid w:val="00BB68F5"/>
    <w:rsid w:val="00BB6A7C"/>
    <w:rsid w:val="00BB6D95"/>
    <w:rsid w:val="00BB7EF0"/>
    <w:rsid w:val="00BC0233"/>
    <w:rsid w:val="00BC03B0"/>
    <w:rsid w:val="00BC041E"/>
    <w:rsid w:val="00BC0551"/>
    <w:rsid w:val="00BC06F5"/>
    <w:rsid w:val="00BC0C43"/>
    <w:rsid w:val="00BC0FDC"/>
    <w:rsid w:val="00BC1B53"/>
    <w:rsid w:val="00BC1BE3"/>
    <w:rsid w:val="00BC1D90"/>
    <w:rsid w:val="00BC3053"/>
    <w:rsid w:val="00BC3250"/>
    <w:rsid w:val="00BC327A"/>
    <w:rsid w:val="00BC3E2F"/>
    <w:rsid w:val="00BC4A13"/>
    <w:rsid w:val="00BC4D2E"/>
    <w:rsid w:val="00BC4DB3"/>
    <w:rsid w:val="00BC51AF"/>
    <w:rsid w:val="00BC5390"/>
    <w:rsid w:val="00BC57D9"/>
    <w:rsid w:val="00BC5A83"/>
    <w:rsid w:val="00BC5C70"/>
    <w:rsid w:val="00BC5E06"/>
    <w:rsid w:val="00BC5E74"/>
    <w:rsid w:val="00BC68AD"/>
    <w:rsid w:val="00BC7522"/>
    <w:rsid w:val="00BC7685"/>
    <w:rsid w:val="00BD0D90"/>
    <w:rsid w:val="00BD1F04"/>
    <w:rsid w:val="00BD27AF"/>
    <w:rsid w:val="00BD2873"/>
    <w:rsid w:val="00BD2898"/>
    <w:rsid w:val="00BD32CC"/>
    <w:rsid w:val="00BD34F0"/>
    <w:rsid w:val="00BD35DD"/>
    <w:rsid w:val="00BD48AC"/>
    <w:rsid w:val="00BD4E27"/>
    <w:rsid w:val="00BD5C6A"/>
    <w:rsid w:val="00BD5F1A"/>
    <w:rsid w:val="00BD62A5"/>
    <w:rsid w:val="00BD6333"/>
    <w:rsid w:val="00BD6B73"/>
    <w:rsid w:val="00BD6BB0"/>
    <w:rsid w:val="00BD7136"/>
    <w:rsid w:val="00BD73B3"/>
    <w:rsid w:val="00BD74C6"/>
    <w:rsid w:val="00BD75E8"/>
    <w:rsid w:val="00BD78D9"/>
    <w:rsid w:val="00BE056F"/>
    <w:rsid w:val="00BE0712"/>
    <w:rsid w:val="00BE1063"/>
    <w:rsid w:val="00BE1234"/>
    <w:rsid w:val="00BE1C07"/>
    <w:rsid w:val="00BE1D5F"/>
    <w:rsid w:val="00BE2664"/>
    <w:rsid w:val="00BE2789"/>
    <w:rsid w:val="00BE27B2"/>
    <w:rsid w:val="00BE2A68"/>
    <w:rsid w:val="00BE2B2C"/>
    <w:rsid w:val="00BE2DB2"/>
    <w:rsid w:val="00BE2FA6"/>
    <w:rsid w:val="00BE31A0"/>
    <w:rsid w:val="00BE333F"/>
    <w:rsid w:val="00BE3A2C"/>
    <w:rsid w:val="00BE3F66"/>
    <w:rsid w:val="00BE57ED"/>
    <w:rsid w:val="00BE5BA6"/>
    <w:rsid w:val="00BE6239"/>
    <w:rsid w:val="00BE68A7"/>
    <w:rsid w:val="00BE6A0D"/>
    <w:rsid w:val="00BE6CE7"/>
    <w:rsid w:val="00BE7406"/>
    <w:rsid w:val="00BE7603"/>
    <w:rsid w:val="00BE7861"/>
    <w:rsid w:val="00BF05C8"/>
    <w:rsid w:val="00BF09A2"/>
    <w:rsid w:val="00BF0C50"/>
    <w:rsid w:val="00BF11AD"/>
    <w:rsid w:val="00BF1495"/>
    <w:rsid w:val="00BF1DEF"/>
    <w:rsid w:val="00BF2457"/>
    <w:rsid w:val="00BF2D66"/>
    <w:rsid w:val="00BF2E04"/>
    <w:rsid w:val="00BF3279"/>
    <w:rsid w:val="00BF4514"/>
    <w:rsid w:val="00BF4F31"/>
    <w:rsid w:val="00BF4F60"/>
    <w:rsid w:val="00BF5325"/>
    <w:rsid w:val="00BF53CE"/>
    <w:rsid w:val="00BF565C"/>
    <w:rsid w:val="00BF59D4"/>
    <w:rsid w:val="00BF6448"/>
    <w:rsid w:val="00BF6484"/>
    <w:rsid w:val="00BF65D7"/>
    <w:rsid w:val="00BF74C7"/>
    <w:rsid w:val="00BF771F"/>
    <w:rsid w:val="00BF7DDB"/>
    <w:rsid w:val="00C011D8"/>
    <w:rsid w:val="00C015F1"/>
    <w:rsid w:val="00C01810"/>
    <w:rsid w:val="00C01843"/>
    <w:rsid w:val="00C01F33"/>
    <w:rsid w:val="00C024FC"/>
    <w:rsid w:val="00C025AC"/>
    <w:rsid w:val="00C029E9"/>
    <w:rsid w:val="00C02CC6"/>
    <w:rsid w:val="00C02F58"/>
    <w:rsid w:val="00C03011"/>
    <w:rsid w:val="00C035D2"/>
    <w:rsid w:val="00C03627"/>
    <w:rsid w:val="00C040D3"/>
    <w:rsid w:val="00C040F7"/>
    <w:rsid w:val="00C044AB"/>
    <w:rsid w:val="00C04A7A"/>
    <w:rsid w:val="00C05706"/>
    <w:rsid w:val="00C058C9"/>
    <w:rsid w:val="00C05A53"/>
    <w:rsid w:val="00C05B85"/>
    <w:rsid w:val="00C0628B"/>
    <w:rsid w:val="00C064E8"/>
    <w:rsid w:val="00C06F0F"/>
    <w:rsid w:val="00C070A1"/>
    <w:rsid w:val="00C07377"/>
    <w:rsid w:val="00C0754A"/>
    <w:rsid w:val="00C10205"/>
    <w:rsid w:val="00C10478"/>
    <w:rsid w:val="00C11F7E"/>
    <w:rsid w:val="00C12107"/>
    <w:rsid w:val="00C13584"/>
    <w:rsid w:val="00C13C80"/>
    <w:rsid w:val="00C13EBB"/>
    <w:rsid w:val="00C1403C"/>
    <w:rsid w:val="00C14D4B"/>
    <w:rsid w:val="00C151FF"/>
    <w:rsid w:val="00C154BB"/>
    <w:rsid w:val="00C15E78"/>
    <w:rsid w:val="00C16209"/>
    <w:rsid w:val="00C1680B"/>
    <w:rsid w:val="00C1695A"/>
    <w:rsid w:val="00C16A2F"/>
    <w:rsid w:val="00C16C96"/>
    <w:rsid w:val="00C176F0"/>
    <w:rsid w:val="00C179F1"/>
    <w:rsid w:val="00C200FD"/>
    <w:rsid w:val="00C202A4"/>
    <w:rsid w:val="00C206F1"/>
    <w:rsid w:val="00C20796"/>
    <w:rsid w:val="00C20A24"/>
    <w:rsid w:val="00C20EF0"/>
    <w:rsid w:val="00C21B47"/>
    <w:rsid w:val="00C21B62"/>
    <w:rsid w:val="00C2236D"/>
    <w:rsid w:val="00C22A63"/>
    <w:rsid w:val="00C22C3C"/>
    <w:rsid w:val="00C22DD5"/>
    <w:rsid w:val="00C22E00"/>
    <w:rsid w:val="00C23103"/>
    <w:rsid w:val="00C23D11"/>
    <w:rsid w:val="00C24885"/>
    <w:rsid w:val="00C25170"/>
    <w:rsid w:val="00C25C23"/>
    <w:rsid w:val="00C25EE0"/>
    <w:rsid w:val="00C2651C"/>
    <w:rsid w:val="00C266EB"/>
    <w:rsid w:val="00C27930"/>
    <w:rsid w:val="00C279B5"/>
    <w:rsid w:val="00C27C45"/>
    <w:rsid w:val="00C27D42"/>
    <w:rsid w:val="00C27DB8"/>
    <w:rsid w:val="00C30A60"/>
    <w:rsid w:val="00C32608"/>
    <w:rsid w:val="00C32797"/>
    <w:rsid w:val="00C3279E"/>
    <w:rsid w:val="00C32801"/>
    <w:rsid w:val="00C331AE"/>
    <w:rsid w:val="00C33A48"/>
    <w:rsid w:val="00C346A2"/>
    <w:rsid w:val="00C34BCD"/>
    <w:rsid w:val="00C34BFD"/>
    <w:rsid w:val="00C34C64"/>
    <w:rsid w:val="00C350F4"/>
    <w:rsid w:val="00C359FD"/>
    <w:rsid w:val="00C35EEF"/>
    <w:rsid w:val="00C365F9"/>
    <w:rsid w:val="00C3699D"/>
    <w:rsid w:val="00C36A0C"/>
    <w:rsid w:val="00C36B5D"/>
    <w:rsid w:val="00C36EEB"/>
    <w:rsid w:val="00C3717A"/>
    <w:rsid w:val="00C3719D"/>
    <w:rsid w:val="00C37371"/>
    <w:rsid w:val="00C37789"/>
    <w:rsid w:val="00C379F4"/>
    <w:rsid w:val="00C37CB2"/>
    <w:rsid w:val="00C37EEA"/>
    <w:rsid w:val="00C37FA3"/>
    <w:rsid w:val="00C40087"/>
    <w:rsid w:val="00C4028A"/>
    <w:rsid w:val="00C4032F"/>
    <w:rsid w:val="00C40EB6"/>
    <w:rsid w:val="00C40F60"/>
    <w:rsid w:val="00C420B6"/>
    <w:rsid w:val="00C421D3"/>
    <w:rsid w:val="00C42A17"/>
    <w:rsid w:val="00C436DD"/>
    <w:rsid w:val="00C43814"/>
    <w:rsid w:val="00C43BC1"/>
    <w:rsid w:val="00C43F9F"/>
    <w:rsid w:val="00C44667"/>
    <w:rsid w:val="00C44B87"/>
    <w:rsid w:val="00C451DB"/>
    <w:rsid w:val="00C452A5"/>
    <w:rsid w:val="00C452B7"/>
    <w:rsid w:val="00C45432"/>
    <w:rsid w:val="00C4554C"/>
    <w:rsid w:val="00C45572"/>
    <w:rsid w:val="00C456FD"/>
    <w:rsid w:val="00C46790"/>
    <w:rsid w:val="00C46A6B"/>
    <w:rsid w:val="00C47219"/>
    <w:rsid w:val="00C473A5"/>
    <w:rsid w:val="00C50533"/>
    <w:rsid w:val="00C5073C"/>
    <w:rsid w:val="00C50E44"/>
    <w:rsid w:val="00C511D9"/>
    <w:rsid w:val="00C51317"/>
    <w:rsid w:val="00C51385"/>
    <w:rsid w:val="00C516A7"/>
    <w:rsid w:val="00C51D45"/>
    <w:rsid w:val="00C51D73"/>
    <w:rsid w:val="00C52192"/>
    <w:rsid w:val="00C52320"/>
    <w:rsid w:val="00C52468"/>
    <w:rsid w:val="00C52B1B"/>
    <w:rsid w:val="00C531BF"/>
    <w:rsid w:val="00C53D15"/>
    <w:rsid w:val="00C547A7"/>
    <w:rsid w:val="00C54995"/>
    <w:rsid w:val="00C54C80"/>
    <w:rsid w:val="00C54D41"/>
    <w:rsid w:val="00C54DB3"/>
    <w:rsid w:val="00C5511A"/>
    <w:rsid w:val="00C553F1"/>
    <w:rsid w:val="00C56AE0"/>
    <w:rsid w:val="00C570A6"/>
    <w:rsid w:val="00C57330"/>
    <w:rsid w:val="00C60783"/>
    <w:rsid w:val="00C60E10"/>
    <w:rsid w:val="00C60EA9"/>
    <w:rsid w:val="00C610A7"/>
    <w:rsid w:val="00C6122A"/>
    <w:rsid w:val="00C61309"/>
    <w:rsid w:val="00C61536"/>
    <w:rsid w:val="00C61C7A"/>
    <w:rsid w:val="00C61CBA"/>
    <w:rsid w:val="00C6262C"/>
    <w:rsid w:val="00C64672"/>
    <w:rsid w:val="00C64D54"/>
    <w:rsid w:val="00C64DCB"/>
    <w:rsid w:val="00C65097"/>
    <w:rsid w:val="00C65BCC"/>
    <w:rsid w:val="00C65DAF"/>
    <w:rsid w:val="00C6631E"/>
    <w:rsid w:val="00C66320"/>
    <w:rsid w:val="00C66D2B"/>
    <w:rsid w:val="00C67CAA"/>
    <w:rsid w:val="00C702DB"/>
    <w:rsid w:val="00C70697"/>
    <w:rsid w:val="00C70A30"/>
    <w:rsid w:val="00C71097"/>
    <w:rsid w:val="00C7126E"/>
    <w:rsid w:val="00C71764"/>
    <w:rsid w:val="00C72093"/>
    <w:rsid w:val="00C720D8"/>
    <w:rsid w:val="00C72579"/>
    <w:rsid w:val="00C725E2"/>
    <w:rsid w:val="00C729E0"/>
    <w:rsid w:val="00C72BAE"/>
    <w:rsid w:val="00C72BD4"/>
    <w:rsid w:val="00C72EF4"/>
    <w:rsid w:val="00C736D9"/>
    <w:rsid w:val="00C73BB8"/>
    <w:rsid w:val="00C744FE"/>
    <w:rsid w:val="00C74779"/>
    <w:rsid w:val="00C747B3"/>
    <w:rsid w:val="00C750DB"/>
    <w:rsid w:val="00C75D2F"/>
    <w:rsid w:val="00C7634C"/>
    <w:rsid w:val="00C764B3"/>
    <w:rsid w:val="00C767BE"/>
    <w:rsid w:val="00C76E3C"/>
    <w:rsid w:val="00C7722C"/>
    <w:rsid w:val="00C7781E"/>
    <w:rsid w:val="00C7797F"/>
    <w:rsid w:val="00C77EDF"/>
    <w:rsid w:val="00C8080F"/>
    <w:rsid w:val="00C80A53"/>
    <w:rsid w:val="00C80B81"/>
    <w:rsid w:val="00C81568"/>
    <w:rsid w:val="00C81A83"/>
    <w:rsid w:val="00C81C62"/>
    <w:rsid w:val="00C820E9"/>
    <w:rsid w:val="00C8288C"/>
    <w:rsid w:val="00C831E7"/>
    <w:rsid w:val="00C841C3"/>
    <w:rsid w:val="00C845CA"/>
    <w:rsid w:val="00C8469E"/>
    <w:rsid w:val="00C84F3D"/>
    <w:rsid w:val="00C856D4"/>
    <w:rsid w:val="00C85727"/>
    <w:rsid w:val="00C8601B"/>
    <w:rsid w:val="00C8642E"/>
    <w:rsid w:val="00C8645D"/>
    <w:rsid w:val="00C86F0E"/>
    <w:rsid w:val="00C87010"/>
    <w:rsid w:val="00C87C13"/>
    <w:rsid w:val="00C9027A"/>
    <w:rsid w:val="00C9064A"/>
    <w:rsid w:val="00C9068E"/>
    <w:rsid w:val="00C90B3D"/>
    <w:rsid w:val="00C90CE4"/>
    <w:rsid w:val="00C91000"/>
    <w:rsid w:val="00C914E2"/>
    <w:rsid w:val="00C91954"/>
    <w:rsid w:val="00C91C90"/>
    <w:rsid w:val="00C922BE"/>
    <w:rsid w:val="00C924A4"/>
    <w:rsid w:val="00C92771"/>
    <w:rsid w:val="00C93537"/>
    <w:rsid w:val="00C9379A"/>
    <w:rsid w:val="00C93814"/>
    <w:rsid w:val="00C938A9"/>
    <w:rsid w:val="00C93C4B"/>
    <w:rsid w:val="00C944AB"/>
    <w:rsid w:val="00C94773"/>
    <w:rsid w:val="00C94F9E"/>
    <w:rsid w:val="00C95B40"/>
    <w:rsid w:val="00C95D00"/>
    <w:rsid w:val="00C95DE7"/>
    <w:rsid w:val="00C95EFA"/>
    <w:rsid w:val="00C960F2"/>
    <w:rsid w:val="00C96415"/>
    <w:rsid w:val="00C9694E"/>
    <w:rsid w:val="00C96CBE"/>
    <w:rsid w:val="00C97520"/>
    <w:rsid w:val="00CA026E"/>
    <w:rsid w:val="00CA07AC"/>
    <w:rsid w:val="00CA0AD6"/>
    <w:rsid w:val="00CA132F"/>
    <w:rsid w:val="00CA18D1"/>
    <w:rsid w:val="00CA1A55"/>
    <w:rsid w:val="00CA1ED8"/>
    <w:rsid w:val="00CA2779"/>
    <w:rsid w:val="00CA2923"/>
    <w:rsid w:val="00CA42E7"/>
    <w:rsid w:val="00CA6289"/>
    <w:rsid w:val="00CA6500"/>
    <w:rsid w:val="00CA6C77"/>
    <w:rsid w:val="00CA72F4"/>
    <w:rsid w:val="00CA743C"/>
    <w:rsid w:val="00CA747A"/>
    <w:rsid w:val="00CA79B4"/>
    <w:rsid w:val="00CB024D"/>
    <w:rsid w:val="00CB07D7"/>
    <w:rsid w:val="00CB097D"/>
    <w:rsid w:val="00CB1185"/>
    <w:rsid w:val="00CB1F63"/>
    <w:rsid w:val="00CB2B40"/>
    <w:rsid w:val="00CB2E9B"/>
    <w:rsid w:val="00CB31D0"/>
    <w:rsid w:val="00CB3595"/>
    <w:rsid w:val="00CB3D2B"/>
    <w:rsid w:val="00CB4023"/>
    <w:rsid w:val="00CB4355"/>
    <w:rsid w:val="00CB512C"/>
    <w:rsid w:val="00CB54DE"/>
    <w:rsid w:val="00CB5880"/>
    <w:rsid w:val="00CB5C82"/>
    <w:rsid w:val="00CB5E2B"/>
    <w:rsid w:val="00CB7170"/>
    <w:rsid w:val="00CB7B0A"/>
    <w:rsid w:val="00CB7C55"/>
    <w:rsid w:val="00CC01D4"/>
    <w:rsid w:val="00CC0222"/>
    <w:rsid w:val="00CC040E"/>
    <w:rsid w:val="00CC06FA"/>
    <w:rsid w:val="00CC0E06"/>
    <w:rsid w:val="00CC111F"/>
    <w:rsid w:val="00CC173A"/>
    <w:rsid w:val="00CC1AD3"/>
    <w:rsid w:val="00CC2011"/>
    <w:rsid w:val="00CC257C"/>
    <w:rsid w:val="00CC2691"/>
    <w:rsid w:val="00CC28B1"/>
    <w:rsid w:val="00CC2E8C"/>
    <w:rsid w:val="00CC3292"/>
    <w:rsid w:val="00CC3EA0"/>
    <w:rsid w:val="00CC413E"/>
    <w:rsid w:val="00CC47A6"/>
    <w:rsid w:val="00CC53E0"/>
    <w:rsid w:val="00CC5477"/>
    <w:rsid w:val="00CC57F6"/>
    <w:rsid w:val="00CC5B5A"/>
    <w:rsid w:val="00CC64E1"/>
    <w:rsid w:val="00CC64E2"/>
    <w:rsid w:val="00CC6DAD"/>
    <w:rsid w:val="00CC6DC5"/>
    <w:rsid w:val="00CC6FA4"/>
    <w:rsid w:val="00CC6FB5"/>
    <w:rsid w:val="00CC70CA"/>
    <w:rsid w:val="00CC7A47"/>
    <w:rsid w:val="00CC7B45"/>
    <w:rsid w:val="00CD0023"/>
    <w:rsid w:val="00CD08A5"/>
    <w:rsid w:val="00CD1188"/>
    <w:rsid w:val="00CD1881"/>
    <w:rsid w:val="00CD1AA0"/>
    <w:rsid w:val="00CD1AF3"/>
    <w:rsid w:val="00CD23AD"/>
    <w:rsid w:val="00CD2D8D"/>
    <w:rsid w:val="00CD2ED1"/>
    <w:rsid w:val="00CD3149"/>
    <w:rsid w:val="00CD337B"/>
    <w:rsid w:val="00CD3626"/>
    <w:rsid w:val="00CD37AA"/>
    <w:rsid w:val="00CD45BE"/>
    <w:rsid w:val="00CD46B5"/>
    <w:rsid w:val="00CD47F7"/>
    <w:rsid w:val="00CD5EAC"/>
    <w:rsid w:val="00CD600B"/>
    <w:rsid w:val="00CD66D4"/>
    <w:rsid w:val="00CD66EA"/>
    <w:rsid w:val="00CD6D91"/>
    <w:rsid w:val="00CD7928"/>
    <w:rsid w:val="00CE0424"/>
    <w:rsid w:val="00CE14C9"/>
    <w:rsid w:val="00CE17E4"/>
    <w:rsid w:val="00CE1819"/>
    <w:rsid w:val="00CE199D"/>
    <w:rsid w:val="00CE1B9F"/>
    <w:rsid w:val="00CE1CEB"/>
    <w:rsid w:val="00CE1CEC"/>
    <w:rsid w:val="00CE294C"/>
    <w:rsid w:val="00CE2B0B"/>
    <w:rsid w:val="00CE2C72"/>
    <w:rsid w:val="00CE3474"/>
    <w:rsid w:val="00CE351C"/>
    <w:rsid w:val="00CE3685"/>
    <w:rsid w:val="00CE388A"/>
    <w:rsid w:val="00CE40D3"/>
    <w:rsid w:val="00CE4337"/>
    <w:rsid w:val="00CE44D1"/>
    <w:rsid w:val="00CE4988"/>
    <w:rsid w:val="00CE56EC"/>
    <w:rsid w:val="00CE63A6"/>
    <w:rsid w:val="00CE6696"/>
    <w:rsid w:val="00CE6B3F"/>
    <w:rsid w:val="00CE6FCD"/>
    <w:rsid w:val="00CE716C"/>
    <w:rsid w:val="00CE7561"/>
    <w:rsid w:val="00CE7A05"/>
    <w:rsid w:val="00CF0468"/>
    <w:rsid w:val="00CF1126"/>
    <w:rsid w:val="00CF1354"/>
    <w:rsid w:val="00CF1604"/>
    <w:rsid w:val="00CF193D"/>
    <w:rsid w:val="00CF1BF2"/>
    <w:rsid w:val="00CF1C6C"/>
    <w:rsid w:val="00CF1D54"/>
    <w:rsid w:val="00CF1E0A"/>
    <w:rsid w:val="00CF1E70"/>
    <w:rsid w:val="00CF204D"/>
    <w:rsid w:val="00CF22E2"/>
    <w:rsid w:val="00CF3996"/>
    <w:rsid w:val="00CF3B1F"/>
    <w:rsid w:val="00CF3BF6"/>
    <w:rsid w:val="00CF3D10"/>
    <w:rsid w:val="00CF4F46"/>
    <w:rsid w:val="00CF505A"/>
    <w:rsid w:val="00CF5298"/>
    <w:rsid w:val="00CF540D"/>
    <w:rsid w:val="00CF5713"/>
    <w:rsid w:val="00CF57C5"/>
    <w:rsid w:val="00CF5F84"/>
    <w:rsid w:val="00CF625B"/>
    <w:rsid w:val="00CF687E"/>
    <w:rsid w:val="00CF7726"/>
    <w:rsid w:val="00D00562"/>
    <w:rsid w:val="00D005F1"/>
    <w:rsid w:val="00D00809"/>
    <w:rsid w:val="00D010DB"/>
    <w:rsid w:val="00D013BB"/>
    <w:rsid w:val="00D018A3"/>
    <w:rsid w:val="00D01A25"/>
    <w:rsid w:val="00D01B57"/>
    <w:rsid w:val="00D01BF2"/>
    <w:rsid w:val="00D01C12"/>
    <w:rsid w:val="00D01C6D"/>
    <w:rsid w:val="00D01E20"/>
    <w:rsid w:val="00D021D8"/>
    <w:rsid w:val="00D02517"/>
    <w:rsid w:val="00D02546"/>
    <w:rsid w:val="00D02600"/>
    <w:rsid w:val="00D02B99"/>
    <w:rsid w:val="00D0349B"/>
    <w:rsid w:val="00D03981"/>
    <w:rsid w:val="00D03A8B"/>
    <w:rsid w:val="00D03E99"/>
    <w:rsid w:val="00D04892"/>
    <w:rsid w:val="00D051DC"/>
    <w:rsid w:val="00D0588D"/>
    <w:rsid w:val="00D05C94"/>
    <w:rsid w:val="00D05F98"/>
    <w:rsid w:val="00D061A5"/>
    <w:rsid w:val="00D06DF4"/>
    <w:rsid w:val="00D07571"/>
    <w:rsid w:val="00D07CA7"/>
    <w:rsid w:val="00D07D48"/>
    <w:rsid w:val="00D10249"/>
    <w:rsid w:val="00D10B4A"/>
    <w:rsid w:val="00D115BB"/>
    <w:rsid w:val="00D115C3"/>
    <w:rsid w:val="00D11897"/>
    <w:rsid w:val="00D11CFB"/>
    <w:rsid w:val="00D11F9E"/>
    <w:rsid w:val="00D1216F"/>
    <w:rsid w:val="00D12EAA"/>
    <w:rsid w:val="00D12F70"/>
    <w:rsid w:val="00D13135"/>
    <w:rsid w:val="00D13232"/>
    <w:rsid w:val="00D13712"/>
    <w:rsid w:val="00D13E4E"/>
    <w:rsid w:val="00D141D1"/>
    <w:rsid w:val="00D14300"/>
    <w:rsid w:val="00D14A32"/>
    <w:rsid w:val="00D14BFB"/>
    <w:rsid w:val="00D14D83"/>
    <w:rsid w:val="00D151E7"/>
    <w:rsid w:val="00D15631"/>
    <w:rsid w:val="00D15E24"/>
    <w:rsid w:val="00D1698D"/>
    <w:rsid w:val="00D16DC0"/>
    <w:rsid w:val="00D16ED3"/>
    <w:rsid w:val="00D1750E"/>
    <w:rsid w:val="00D1764D"/>
    <w:rsid w:val="00D17751"/>
    <w:rsid w:val="00D17BEC"/>
    <w:rsid w:val="00D17EF3"/>
    <w:rsid w:val="00D2028A"/>
    <w:rsid w:val="00D20A9E"/>
    <w:rsid w:val="00D20FF5"/>
    <w:rsid w:val="00D21DA4"/>
    <w:rsid w:val="00D22173"/>
    <w:rsid w:val="00D221E9"/>
    <w:rsid w:val="00D22206"/>
    <w:rsid w:val="00D22E1F"/>
    <w:rsid w:val="00D239A7"/>
    <w:rsid w:val="00D23B90"/>
    <w:rsid w:val="00D23F47"/>
    <w:rsid w:val="00D24562"/>
    <w:rsid w:val="00D25696"/>
    <w:rsid w:val="00D25DB2"/>
    <w:rsid w:val="00D25DE7"/>
    <w:rsid w:val="00D26248"/>
    <w:rsid w:val="00D26771"/>
    <w:rsid w:val="00D26876"/>
    <w:rsid w:val="00D2694E"/>
    <w:rsid w:val="00D26C54"/>
    <w:rsid w:val="00D27596"/>
    <w:rsid w:val="00D303F3"/>
    <w:rsid w:val="00D30501"/>
    <w:rsid w:val="00D30683"/>
    <w:rsid w:val="00D306A3"/>
    <w:rsid w:val="00D30A5D"/>
    <w:rsid w:val="00D30B3C"/>
    <w:rsid w:val="00D30C98"/>
    <w:rsid w:val="00D30D47"/>
    <w:rsid w:val="00D30FDD"/>
    <w:rsid w:val="00D31F2A"/>
    <w:rsid w:val="00D32D2E"/>
    <w:rsid w:val="00D32F58"/>
    <w:rsid w:val="00D3318C"/>
    <w:rsid w:val="00D33459"/>
    <w:rsid w:val="00D338E4"/>
    <w:rsid w:val="00D33B5E"/>
    <w:rsid w:val="00D33D32"/>
    <w:rsid w:val="00D33D8D"/>
    <w:rsid w:val="00D34270"/>
    <w:rsid w:val="00D34701"/>
    <w:rsid w:val="00D34A4F"/>
    <w:rsid w:val="00D34AAE"/>
    <w:rsid w:val="00D35029"/>
    <w:rsid w:val="00D3539D"/>
    <w:rsid w:val="00D355FD"/>
    <w:rsid w:val="00D36562"/>
    <w:rsid w:val="00D36666"/>
    <w:rsid w:val="00D366A6"/>
    <w:rsid w:val="00D36E71"/>
    <w:rsid w:val="00D36E7A"/>
    <w:rsid w:val="00D37C4E"/>
    <w:rsid w:val="00D37D87"/>
    <w:rsid w:val="00D37E25"/>
    <w:rsid w:val="00D40426"/>
    <w:rsid w:val="00D40A94"/>
    <w:rsid w:val="00D40B33"/>
    <w:rsid w:val="00D40C64"/>
    <w:rsid w:val="00D418D6"/>
    <w:rsid w:val="00D418E2"/>
    <w:rsid w:val="00D419A0"/>
    <w:rsid w:val="00D41A87"/>
    <w:rsid w:val="00D41FC4"/>
    <w:rsid w:val="00D42107"/>
    <w:rsid w:val="00D4226C"/>
    <w:rsid w:val="00D42628"/>
    <w:rsid w:val="00D426D3"/>
    <w:rsid w:val="00D4299B"/>
    <w:rsid w:val="00D429C8"/>
    <w:rsid w:val="00D42CDF"/>
    <w:rsid w:val="00D4318F"/>
    <w:rsid w:val="00D438BF"/>
    <w:rsid w:val="00D439BF"/>
    <w:rsid w:val="00D43D57"/>
    <w:rsid w:val="00D440F0"/>
    <w:rsid w:val="00D440F8"/>
    <w:rsid w:val="00D448BC"/>
    <w:rsid w:val="00D45B51"/>
    <w:rsid w:val="00D45F6B"/>
    <w:rsid w:val="00D46836"/>
    <w:rsid w:val="00D46950"/>
    <w:rsid w:val="00D46F32"/>
    <w:rsid w:val="00D47011"/>
    <w:rsid w:val="00D47230"/>
    <w:rsid w:val="00D47BDA"/>
    <w:rsid w:val="00D47EC7"/>
    <w:rsid w:val="00D51042"/>
    <w:rsid w:val="00D510E3"/>
    <w:rsid w:val="00D510F7"/>
    <w:rsid w:val="00D5138D"/>
    <w:rsid w:val="00D51DE6"/>
    <w:rsid w:val="00D51FF6"/>
    <w:rsid w:val="00D520B5"/>
    <w:rsid w:val="00D52C78"/>
    <w:rsid w:val="00D52E35"/>
    <w:rsid w:val="00D536D6"/>
    <w:rsid w:val="00D53E79"/>
    <w:rsid w:val="00D546A5"/>
    <w:rsid w:val="00D546FF"/>
    <w:rsid w:val="00D54992"/>
    <w:rsid w:val="00D549FA"/>
    <w:rsid w:val="00D554D5"/>
    <w:rsid w:val="00D55638"/>
    <w:rsid w:val="00D55AD5"/>
    <w:rsid w:val="00D55CAB"/>
    <w:rsid w:val="00D55FFA"/>
    <w:rsid w:val="00D568BE"/>
    <w:rsid w:val="00D5736C"/>
    <w:rsid w:val="00D576CA"/>
    <w:rsid w:val="00D57B1B"/>
    <w:rsid w:val="00D61AF5"/>
    <w:rsid w:val="00D61ECD"/>
    <w:rsid w:val="00D6252A"/>
    <w:rsid w:val="00D62590"/>
    <w:rsid w:val="00D625EB"/>
    <w:rsid w:val="00D62C5B"/>
    <w:rsid w:val="00D62E07"/>
    <w:rsid w:val="00D62E8C"/>
    <w:rsid w:val="00D63210"/>
    <w:rsid w:val="00D636BC"/>
    <w:rsid w:val="00D6403F"/>
    <w:rsid w:val="00D64569"/>
    <w:rsid w:val="00D64D54"/>
    <w:rsid w:val="00D65096"/>
    <w:rsid w:val="00D65148"/>
    <w:rsid w:val="00D652B5"/>
    <w:rsid w:val="00D658AE"/>
    <w:rsid w:val="00D65DC1"/>
    <w:rsid w:val="00D66155"/>
    <w:rsid w:val="00D6644B"/>
    <w:rsid w:val="00D66613"/>
    <w:rsid w:val="00D67079"/>
    <w:rsid w:val="00D6731A"/>
    <w:rsid w:val="00D6779E"/>
    <w:rsid w:val="00D678B5"/>
    <w:rsid w:val="00D67B05"/>
    <w:rsid w:val="00D67C0C"/>
    <w:rsid w:val="00D67E3C"/>
    <w:rsid w:val="00D708B0"/>
    <w:rsid w:val="00D7137F"/>
    <w:rsid w:val="00D71699"/>
    <w:rsid w:val="00D71ACC"/>
    <w:rsid w:val="00D729A0"/>
    <w:rsid w:val="00D72F59"/>
    <w:rsid w:val="00D733F2"/>
    <w:rsid w:val="00D739E3"/>
    <w:rsid w:val="00D74513"/>
    <w:rsid w:val="00D745D8"/>
    <w:rsid w:val="00D74975"/>
    <w:rsid w:val="00D74C46"/>
    <w:rsid w:val="00D758F8"/>
    <w:rsid w:val="00D75BFF"/>
    <w:rsid w:val="00D76ADC"/>
    <w:rsid w:val="00D76D68"/>
    <w:rsid w:val="00D7729A"/>
    <w:rsid w:val="00D7740E"/>
    <w:rsid w:val="00D77B1D"/>
    <w:rsid w:val="00D8021F"/>
    <w:rsid w:val="00D80383"/>
    <w:rsid w:val="00D80897"/>
    <w:rsid w:val="00D80A8A"/>
    <w:rsid w:val="00D8200C"/>
    <w:rsid w:val="00D8210B"/>
    <w:rsid w:val="00D823C6"/>
    <w:rsid w:val="00D82CCF"/>
    <w:rsid w:val="00D82D30"/>
    <w:rsid w:val="00D8327F"/>
    <w:rsid w:val="00D836CB"/>
    <w:rsid w:val="00D849E3"/>
    <w:rsid w:val="00D86859"/>
    <w:rsid w:val="00D86CA3"/>
    <w:rsid w:val="00D871CE"/>
    <w:rsid w:val="00D87D60"/>
    <w:rsid w:val="00D87FAD"/>
    <w:rsid w:val="00D901C1"/>
    <w:rsid w:val="00D9031E"/>
    <w:rsid w:val="00D9052B"/>
    <w:rsid w:val="00D916B0"/>
    <w:rsid w:val="00D9196D"/>
    <w:rsid w:val="00D924E2"/>
    <w:rsid w:val="00D92982"/>
    <w:rsid w:val="00D92A51"/>
    <w:rsid w:val="00D92F20"/>
    <w:rsid w:val="00D92F7D"/>
    <w:rsid w:val="00D934E1"/>
    <w:rsid w:val="00D946AA"/>
    <w:rsid w:val="00D94813"/>
    <w:rsid w:val="00D94D5C"/>
    <w:rsid w:val="00D950B0"/>
    <w:rsid w:val="00D95EEF"/>
    <w:rsid w:val="00D97793"/>
    <w:rsid w:val="00D97E7E"/>
    <w:rsid w:val="00D97F88"/>
    <w:rsid w:val="00DA028E"/>
    <w:rsid w:val="00DA064F"/>
    <w:rsid w:val="00DA0695"/>
    <w:rsid w:val="00DA1670"/>
    <w:rsid w:val="00DA1AA2"/>
    <w:rsid w:val="00DA1BFA"/>
    <w:rsid w:val="00DA1C85"/>
    <w:rsid w:val="00DA1DBA"/>
    <w:rsid w:val="00DA237B"/>
    <w:rsid w:val="00DA2531"/>
    <w:rsid w:val="00DA26AB"/>
    <w:rsid w:val="00DA279B"/>
    <w:rsid w:val="00DA292A"/>
    <w:rsid w:val="00DA2AD9"/>
    <w:rsid w:val="00DA2AEC"/>
    <w:rsid w:val="00DA2B9D"/>
    <w:rsid w:val="00DA2BBD"/>
    <w:rsid w:val="00DA2EEB"/>
    <w:rsid w:val="00DA305E"/>
    <w:rsid w:val="00DA324D"/>
    <w:rsid w:val="00DA3260"/>
    <w:rsid w:val="00DA3467"/>
    <w:rsid w:val="00DA36E6"/>
    <w:rsid w:val="00DA40BB"/>
    <w:rsid w:val="00DA5417"/>
    <w:rsid w:val="00DA56E8"/>
    <w:rsid w:val="00DA5D1D"/>
    <w:rsid w:val="00DA5EA7"/>
    <w:rsid w:val="00DA61EB"/>
    <w:rsid w:val="00DA6BEE"/>
    <w:rsid w:val="00DA6C40"/>
    <w:rsid w:val="00DA74B4"/>
    <w:rsid w:val="00DB0A9F"/>
    <w:rsid w:val="00DB1971"/>
    <w:rsid w:val="00DB19E2"/>
    <w:rsid w:val="00DB1D60"/>
    <w:rsid w:val="00DB1E37"/>
    <w:rsid w:val="00DB2CC5"/>
    <w:rsid w:val="00DB372E"/>
    <w:rsid w:val="00DB377D"/>
    <w:rsid w:val="00DB428C"/>
    <w:rsid w:val="00DB4805"/>
    <w:rsid w:val="00DB4E1B"/>
    <w:rsid w:val="00DB4FC7"/>
    <w:rsid w:val="00DB5199"/>
    <w:rsid w:val="00DB52A9"/>
    <w:rsid w:val="00DB536C"/>
    <w:rsid w:val="00DB5381"/>
    <w:rsid w:val="00DB567E"/>
    <w:rsid w:val="00DB5F9D"/>
    <w:rsid w:val="00DB638F"/>
    <w:rsid w:val="00DB6C1A"/>
    <w:rsid w:val="00DB71A4"/>
    <w:rsid w:val="00DC0C98"/>
    <w:rsid w:val="00DC0F95"/>
    <w:rsid w:val="00DC13AA"/>
    <w:rsid w:val="00DC1A1B"/>
    <w:rsid w:val="00DC21D5"/>
    <w:rsid w:val="00DC2605"/>
    <w:rsid w:val="00DC28D5"/>
    <w:rsid w:val="00DC28FE"/>
    <w:rsid w:val="00DC2950"/>
    <w:rsid w:val="00DC2D36"/>
    <w:rsid w:val="00DC3238"/>
    <w:rsid w:val="00DC327E"/>
    <w:rsid w:val="00DC32FE"/>
    <w:rsid w:val="00DC4701"/>
    <w:rsid w:val="00DC4BD8"/>
    <w:rsid w:val="00DC53EF"/>
    <w:rsid w:val="00DC5AA0"/>
    <w:rsid w:val="00DC5CD9"/>
    <w:rsid w:val="00DC6023"/>
    <w:rsid w:val="00DC64A8"/>
    <w:rsid w:val="00DC6571"/>
    <w:rsid w:val="00DC663C"/>
    <w:rsid w:val="00DC6664"/>
    <w:rsid w:val="00DC7304"/>
    <w:rsid w:val="00DC73D9"/>
    <w:rsid w:val="00DC742C"/>
    <w:rsid w:val="00DC75F3"/>
    <w:rsid w:val="00DC7775"/>
    <w:rsid w:val="00DC7826"/>
    <w:rsid w:val="00DD058C"/>
    <w:rsid w:val="00DD05A6"/>
    <w:rsid w:val="00DD0762"/>
    <w:rsid w:val="00DD229E"/>
    <w:rsid w:val="00DD2B17"/>
    <w:rsid w:val="00DD310E"/>
    <w:rsid w:val="00DD4A3B"/>
    <w:rsid w:val="00DD4BA5"/>
    <w:rsid w:val="00DD4CF9"/>
    <w:rsid w:val="00DD5F2B"/>
    <w:rsid w:val="00DD66B3"/>
    <w:rsid w:val="00DD68D1"/>
    <w:rsid w:val="00DD68FE"/>
    <w:rsid w:val="00DD691C"/>
    <w:rsid w:val="00DD6BBD"/>
    <w:rsid w:val="00DD6D30"/>
    <w:rsid w:val="00DD6E1D"/>
    <w:rsid w:val="00DD6EA5"/>
    <w:rsid w:val="00DD7056"/>
    <w:rsid w:val="00DD7555"/>
    <w:rsid w:val="00DE06C2"/>
    <w:rsid w:val="00DE0BBB"/>
    <w:rsid w:val="00DE129C"/>
    <w:rsid w:val="00DE1DFE"/>
    <w:rsid w:val="00DE2295"/>
    <w:rsid w:val="00DE26F2"/>
    <w:rsid w:val="00DE342A"/>
    <w:rsid w:val="00DE378D"/>
    <w:rsid w:val="00DE3CD8"/>
    <w:rsid w:val="00DE42A5"/>
    <w:rsid w:val="00DE4646"/>
    <w:rsid w:val="00DE508E"/>
    <w:rsid w:val="00DE5608"/>
    <w:rsid w:val="00DE576D"/>
    <w:rsid w:val="00DE58D0"/>
    <w:rsid w:val="00DE5A41"/>
    <w:rsid w:val="00DE654F"/>
    <w:rsid w:val="00DE6C8B"/>
    <w:rsid w:val="00DE6E32"/>
    <w:rsid w:val="00DE73F6"/>
    <w:rsid w:val="00DE797A"/>
    <w:rsid w:val="00DF014D"/>
    <w:rsid w:val="00DF016A"/>
    <w:rsid w:val="00DF041B"/>
    <w:rsid w:val="00DF08C3"/>
    <w:rsid w:val="00DF0B6E"/>
    <w:rsid w:val="00DF0BE7"/>
    <w:rsid w:val="00DF0F64"/>
    <w:rsid w:val="00DF124E"/>
    <w:rsid w:val="00DF15E0"/>
    <w:rsid w:val="00DF1AAC"/>
    <w:rsid w:val="00DF20FA"/>
    <w:rsid w:val="00DF2B86"/>
    <w:rsid w:val="00DF2F3D"/>
    <w:rsid w:val="00DF3715"/>
    <w:rsid w:val="00DF37A0"/>
    <w:rsid w:val="00DF3B15"/>
    <w:rsid w:val="00DF3C24"/>
    <w:rsid w:val="00DF3F19"/>
    <w:rsid w:val="00DF4145"/>
    <w:rsid w:val="00DF5025"/>
    <w:rsid w:val="00DF5509"/>
    <w:rsid w:val="00DF597D"/>
    <w:rsid w:val="00DF5ACB"/>
    <w:rsid w:val="00DF6A9A"/>
    <w:rsid w:val="00DF72D7"/>
    <w:rsid w:val="00E00318"/>
    <w:rsid w:val="00E004E5"/>
    <w:rsid w:val="00E00870"/>
    <w:rsid w:val="00E00940"/>
    <w:rsid w:val="00E009B1"/>
    <w:rsid w:val="00E00C20"/>
    <w:rsid w:val="00E00C83"/>
    <w:rsid w:val="00E00E79"/>
    <w:rsid w:val="00E0142B"/>
    <w:rsid w:val="00E01437"/>
    <w:rsid w:val="00E01678"/>
    <w:rsid w:val="00E016E6"/>
    <w:rsid w:val="00E0206A"/>
    <w:rsid w:val="00E020A2"/>
    <w:rsid w:val="00E0222D"/>
    <w:rsid w:val="00E026DD"/>
    <w:rsid w:val="00E027B3"/>
    <w:rsid w:val="00E02E09"/>
    <w:rsid w:val="00E02FB9"/>
    <w:rsid w:val="00E032BD"/>
    <w:rsid w:val="00E036CE"/>
    <w:rsid w:val="00E0380E"/>
    <w:rsid w:val="00E03951"/>
    <w:rsid w:val="00E041E9"/>
    <w:rsid w:val="00E05922"/>
    <w:rsid w:val="00E05BC7"/>
    <w:rsid w:val="00E068A9"/>
    <w:rsid w:val="00E069A2"/>
    <w:rsid w:val="00E06B22"/>
    <w:rsid w:val="00E0709C"/>
    <w:rsid w:val="00E07118"/>
    <w:rsid w:val="00E074A1"/>
    <w:rsid w:val="00E07FA8"/>
    <w:rsid w:val="00E10425"/>
    <w:rsid w:val="00E109F1"/>
    <w:rsid w:val="00E10CBF"/>
    <w:rsid w:val="00E10DEC"/>
    <w:rsid w:val="00E110DA"/>
    <w:rsid w:val="00E110E7"/>
    <w:rsid w:val="00E11544"/>
    <w:rsid w:val="00E11790"/>
    <w:rsid w:val="00E11B20"/>
    <w:rsid w:val="00E11E79"/>
    <w:rsid w:val="00E11EE3"/>
    <w:rsid w:val="00E12371"/>
    <w:rsid w:val="00E12777"/>
    <w:rsid w:val="00E128FA"/>
    <w:rsid w:val="00E12AD2"/>
    <w:rsid w:val="00E135F2"/>
    <w:rsid w:val="00E13613"/>
    <w:rsid w:val="00E13B3D"/>
    <w:rsid w:val="00E13EE1"/>
    <w:rsid w:val="00E13F04"/>
    <w:rsid w:val="00E1432E"/>
    <w:rsid w:val="00E147F2"/>
    <w:rsid w:val="00E14A42"/>
    <w:rsid w:val="00E15556"/>
    <w:rsid w:val="00E1632B"/>
    <w:rsid w:val="00E16385"/>
    <w:rsid w:val="00E1672F"/>
    <w:rsid w:val="00E16B75"/>
    <w:rsid w:val="00E16C79"/>
    <w:rsid w:val="00E16ECC"/>
    <w:rsid w:val="00E17411"/>
    <w:rsid w:val="00E174D8"/>
    <w:rsid w:val="00E1750E"/>
    <w:rsid w:val="00E17FA2"/>
    <w:rsid w:val="00E201AD"/>
    <w:rsid w:val="00E2058F"/>
    <w:rsid w:val="00E214C2"/>
    <w:rsid w:val="00E215A2"/>
    <w:rsid w:val="00E21B98"/>
    <w:rsid w:val="00E21DF4"/>
    <w:rsid w:val="00E220A1"/>
    <w:rsid w:val="00E2214E"/>
    <w:rsid w:val="00E22330"/>
    <w:rsid w:val="00E22BF4"/>
    <w:rsid w:val="00E22D71"/>
    <w:rsid w:val="00E239F6"/>
    <w:rsid w:val="00E23AED"/>
    <w:rsid w:val="00E24223"/>
    <w:rsid w:val="00E24BF2"/>
    <w:rsid w:val="00E24E2E"/>
    <w:rsid w:val="00E25B15"/>
    <w:rsid w:val="00E25BBF"/>
    <w:rsid w:val="00E25CB6"/>
    <w:rsid w:val="00E25F5B"/>
    <w:rsid w:val="00E26CCE"/>
    <w:rsid w:val="00E26FAF"/>
    <w:rsid w:val="00E30033"/>
    <w:rsid w:val="00E30491"/>
    <w:rsid w:val="00E30AB8"/>
    <w:rsid w:val="00E30B5A"/>
    <w:rsid w:val="00E30D91"/>
    <w:rsid w:val="00E3123D"/>
    <w:rsid w:val="00E31376"/>
    <w:rsid w:val="00E31461"/>
    <w:rsid w:val="00E31493"/>
    <w:rsid w:val="00E31A2F"/>
    <w:rsid w:val="00E31D43"/>
    <w:rsid w:val="00E32069"/>
    <w:rsid w:val="00E323D9"/>
    <w:rsid w:val="00E32608"/>
    <w:rsid w:val="00E327E4"/>
    <w:rsid w:val="00E32852"/>
    <w:rsid w:val="00E32B50"/>
    <w:rsid w:val="00E334D6"/>
    <w:rsid w:val="00E339B5"/>
    <w:rsid w:val="00E34188"/>
    <w:rsid w:val="00E346D1"/>
    <w:rsid w:val="00E34B6E"/>
    <w:rsid w:val="00E35559"/>
    <w:rsid w:val="00E35B39"/>
    <w:rsid w:val="00E35BB4"/>
    <w:rsid w:val="00E35C0D"/>
    <w:rsid w:val="00E35CA4"/>
    <w:rsid w:val="00E35F91"/>
    <w:rsid w:val="00E36D8C"/>
    <w:rsid w:val="00E36DCA"/>
    <w:rsid w:val="00E3723A"/>
    <w:rsid w:val="00E37541"/>
    <w:rsid w:val="00E37860"/>
    <w:rsid w:val="00E378B1"/>
    <w:rsid w:val="00E410BB"/>
    <w:rsid w:val="00E4126A"/>
    <w:rsid w:val="00E41483"/>
    <w:rsid w:val="00E424E9"/>
    <w:rsid w:val="00E42C10"/>
    <w:rsid w:val="00E42CF2"/>
    <w:rsid w:val="00E43137"/>
    <w:rsid w:val="00E43695"/>
    <w:rsid w:val="00E436D4"/>
    <w:rsid w:val="00E439DF"/>
    <w:rsid w:val="00E43E8F"/>
    <w:rsid w:val="00E43F33"/>
    <w:rsid w:val="00E446EB"/>
    <w:rsid w:val="00E446F1"/>
    <w:rsid w:val="00E44B84"/>
    <w:rsid w:val="00E450F1"/>
    <w:rsid w:val="00E4515B"/>
    <w:rsid w:val="00E45A6B"/>
    <w:rsid w:val="00E45CB8"/>
    <w:rsid w:val="00E464F9"/>
    <w:rsid w:val="00E465D5"/>
    <w:rsid w:val="00E46886"/>
    <w:rsid w:val="00E47141"/>
    <w:rsid w:val="00E47833"/>
    <w:rsid w:val="00E47AEF"/>
    <w:rsid w:val="00E5014E"/>
    <w:rsid w:val="00E505BA"/>
    <w:rsid w:val="00E508C6"/>
    <w:rsid w:val="00E50D7F"/>
    <w:rsid w:val="00E50E6E"/>
    <w:rsid w:val="00E5213A"/>
    <w:rsid w:val="00E527EC"/>
    <w:rsid w:val="00E528EA"/>
    <w:rsid w:val="00E529B3"/>
    <w:rsid w:val="00E52DAF"/>
    <w:rsid w:val="00E52EB9"/>
    <w:rsid w:val="00E5309C"/>
    <w:rsid w:val="00E53160"/>
    <w:rsid w:val="00E53AE0"/>
    <w:rsid w:val="00E53B75"/>
    <w:rsid w:val="00E53BBA"/>
    <w:rsid w:val="00E53CBB"/>
    <w:rsid w:val="00E54001"/>
    <w:rsid w:val="00E5439C"/>
    <w:rsid w:val="00E544AC"/>
    <w:rsid w:val="00E54E3B"/>
    <w:rsid w:val="00E555DC"/>
    <w:rsid w:val="00E55988"/>
    <w:rsid w:val="00E55BC3"/>
    <w:rsid w:val="00E5606A"/>
    <w:rsid w:val="00E5646C"/>
    <w:rsid w:val="00E569FE"/>
    <w:rsid w:val="00E56FDF"/>
    <w:rsid w:val="00E57565"/>
    <w:rsid w:val="00E57E08"/>
    <w:rsid w:val="00E57E7D"/>
    <w:rsid w:val="00E601BF"/>
    <w:rsid w:val="00E60F27"/>
    <w:rsid w:val="00E611DD"/>
    <w:rsid w:val="00E6136D"/>
    <w:rsid w:val="00E6151F"/>
    <w:rsid w:val="00E61D1A"/>
    <w:rsid w:val="00E621C7"/>
    <w:rsid w:val="00E623A3"/>
    <w:rsid w:val="00E625FE"/>
    <w:rsid w:val="00E6332E"/>
    <w:rsid w:val="00E636B0"/>
    <w:rsid w:val="00E63838"/>
    <w:rsid w:val="00E643C1"/>
    <w:rsid w:val="00E64434"/>
    <w:rsid w:val="00E646AF"/>
    <w:rsid w:val="00E64791"/>
    <w:rsid w:val="00E64E8E"/>
    <w:rsid w:val="00E64FF1"/>
    <w:rsid w:val="00E65685"/>
    <w:rsid w:val="00E6617B"/>
    <w:rsid w:val="00E663EF"/>
    <w:rsid w:val="00E66973"/>
    <w:rsid w:val="00E66A0C"/>
    <w:rsid w:val="00E670C6"/>
    <w:rsid w:val="00E674E8"/>
    <w:rsid w:val="00E67C51"/>
    <w:rsid w:val="00E71DDC"/>
    <w:rsid w:val="00E71DF4"/>
    <w:rsid w:val="00E71EE9"/>
    <w:rsid w:val="00E72C25"/>
    <w:rsid w:val="00E72D8C"/>
    <w:rsid w:val="00E72EFC"/>
    <w:rsid w:val="00E73003"/>
    <w:rsid w:val="00E73020"/>
    <w:rsid w:val="00E7330C"/>
    <w:rsid w:val="00E73AF5"/>
    <w:rsid w:val="00E73B87"/>
    <w:rsid w:val="00E7459B"/>
    <w:rsid w:val="00E74C92"/>
    <w:rsid w:val="00E75237"/>
    <w:rsid w:val="00E754AD"/>
    <w:rsid w:val="00E75733"/>
    <w:rsid w:val="00E758EC"/>
    <w:rsid w:val="00E76328"/>
    <w:rsid w:val="00E7696B"/>
    <w:rsid w:val="00E77635"/>
    <w:rsid w:val="00E77A96"/>
    <w:rsid w:val="00E80230"/>
    <w:rsid w:val="00E8155E"/>
    <w:rsid w:val="00E82319"/>
    <w:rsid w:val="00E8234C"/>
    <w:rsid w:val="00E82A99"/>
    <w:rsid w:val="00E82E43"/>
    <w:rsid w:val="00E8319E"/>
    <w:rsid w:val="00E8344B"/>
    <w:rsid w:val="00E836E3"/>
    <w:rsid w:val="00E83AA9"/>
    <w:rsid w:val="00E844AD"/>
    <w:rsid w:val="00E84838"/>
    <w:rsid w:val="00E8492E"/>
    <w:rsid w:val="00E856E9"/>
    <w:rsid w:val="00E85873"/>
    <w:rsid w:val="00E85928"/>
    <w:rsid w:val="00E85F66"/>
    <w:rsid w:val="00E860AD"/>
    <w:rsid w:val="00E8672C"/>
    <w:rsid w:val="00E86AAA"/>
    <w:rsid w:val="00E86DB1"/>
    <w:rsid w:val="00E86F12"/>
    <w:rsid w:val="00E873C8"/>
    <w:rsid w:val="00E87744"/>
    <w:rsid w:val="00E877D4"/>
    <w:rsid w:val="00E87822"/>
    <w:rsid w:val="00E87919"/>
    <w:rsid w:val="00E87E45"/>
    <w:rsid w:val="00E900AB"/>
    <w:rsid w:val="00E90395"/>
    <w:rsid w:val="00E90E49"/>
    <w:rsid w:val="00E910BC"/>
    <w:rsid w:val="00E9149E"/>
    <w:rsid w:val="00E917F9"/>
    <w:rsid w:val="00E918F5"/>
    <w:rsid w:val="00E9205D"/>
    <w:rsid w:val="00E925F5"/>
    <w:rsid w:val="00E9291C"/>
    <w:rsid w:val="00E930F3"/>
    <w:rsid w:val="00E935DA"/>
    <w:rsid w:val="00E937F8"/>
    <w:rsid w:val="00E93FFE"/>
    <w:rsid w:val="00E942A4"/>
    <w:rsid w:val="00E9443A"/>
    <w:rsid w:val="00E947C6"/>
    <w:rsid w:val="00E94B02"/>
    <w:rsid w:val="00E94DC4"/>
    <w:rsid w:val="00E94F8A"/>
    <w:rsid w:val="00E9594A"/>
    <w:rsid w:val="00E96135"/>
    <w:rsid w:val="00E9636C"/>
    <w:rsid w:val="00E967C6"/>
    <w:rsid w:val="00E9697F"/>
    <w:rsid w:val="00E96C7A"/>
    <w:rsid w:val="00E9750C"/>
    <w:rsid w:val="00EA06A0"/>
    <w:rsid w:val="00EA19F2"/>
    <w:rsid w:val="00EA2784"/>
    <w:rsid w:val="00EA39EC"/>
    <w:rsid w:val="00EA3A60"/>
    <w:rsid w:val="00EA4437"/>
    <w:rsid w:val="00EA5433"/>
    <w:rsid w:val="00EA5CC7"/>
    <w:rsid w:val="00EA6836"/>
    <w:rsid w:val="00EA70C4"/>
    <w:rsid w:val="00EA7347"/>
    <w:rsid w:val="00EA758B"/>
    <w:rsid w:val="00EA76EE"/>
    <w:rsid w:val="00EA7A41"/>
    <w:rsid w:val="00EA7AFF"/>
    <w:rsid w:val="00EA7D1A"/>
    <w:rsid w:val="00EB0188"/>
    <w:rsid w:val="00EB01BF"/>
    <w:rsid w:val="00EB0520"/>
    <w:rsid w:val="00EB077B"/>
    <w:rsid w:val="00EB1228"/>
    <w:rsid w:val="00EB1779"/>
    <w:rsid w:val="00EB17BC"/>
    <w:rsid w:val="00EB1AC2"/>
    <w:rsid w:val="00EB296D"/>
    <w:rsid w:val="00EB2CBE"/>
    <w:rsid w:val="00EB2E9E"/>
    <w:rsid w:val="00EB320E"/>
    <w:rsid w:val="00EB3A1D"/>
    <w:rsid w:val="00EB4754"/>
    <w:rsid w:val="00EB4AAD"/>
    <w:rsid w:val="00EB4C84"/>
    <w:rsid w:val="00EB4EA2"/>
    <w:rsid w:val="00EB511C"/>
    <w:rsid w:val="00EB52A7"/>
    <w:rsid w:val="00EB5C7C"/>
    <w:rsid w:val="00EB6DF3"/>
    <w:rsid w:val="00EB6EDF"/>
    <w:rsid w:val="00EB77DD"/>
    <w:rsid w:val="00EB7BFB"/>
    <w:rsid w:val="00EC0AF5"/>
    <w:rsid w:val="00EC0C52"/>
    <w:rsid w:val="00EC0D35"/>
    <w:rsid w:val="00EC1497"/>
    <w:rsid w:val="00EC14D2"/>
    <w:rsid w:val="00EC22E7"/>
    <w:rsid w:val="00EC24D5"/>
    <w:rsid w:val="00EC27C6"/>
    <w:rsid w:val="00EC2A67"/>
    <w:rsid w:val="00EC2A99"/>
    <w:rsid w:val="00EC2C0A"/>
    <w:rsid w:val="00EC2C5A"/>
    <w:rsid w:val="00EC2C5E"/>
    <w:rsid w:val="00EC2EAA"/>
    <w:rsid w:val="00EC3ECC"/>
    <w:rsid w:val="00EC405C"/>
    <w:rsid w:val="00EC41AC"/>
    <w:rsid w:val="00EC4207"/>
    <w:rsid w:val="00EC4325"/>
    <w:rsid w:val="00EC47A5"/>
    <w:rsid w:val="00EC4B62"/>
    <w:rsid w:val="00EC5504"/>
    <w:rsid w:val="00EC5653"/>
    <w:rsid w:val="00EC58DE"/>
    <w:rsid w:val="00EC5EE5"/>
    <w:rsid w:val="00EC678B"/>
    <w:rsid w:val="00EC6838"/>
    <w:rsid w:val="00EC6B57"/>
    <w:rsid w:val="00EC7084"/>
    <w:rsid w:val="00EC7128"/>
    <w:rsid w:val="00EC71CE"/>
    <w:rsid w:val="00EC7342"/>
    <w:rsid w:val="00ED1006"/>
    <w:rsid w:val="00ED11E8"/>
    <w:rsid w:val="00ED1658"/>
    <w:rsid w:val="00ED1C29"/>
    <w:rsid w:val="00ED21E6"/>
    <w:rsid w:val="00ED2AA2"/>
    <w:rsid w:val="00ED2E06"/>
    <w:rsid w:val="00ED3207"/>
    <w:rsid w:val="00ED3B96"/>
    <w:rsid w:val="00ED3DE0"/>
    <w:rsid w:val="00ED4103"/>
    <w:rsid w:val="00ED468A"/>
    <w:rsid w:val="00ED568D"/>
    <w:rsid w:val="00ED5851"/>
    <w:rsid w:val="00ED5EA3"/>
    <w:rsid w:val="00ED60BB"/>
    <w:rsid w:val="00ED66E7"/>
    <w:rsid w:val="00ED6C96"/>
    <w:rsid w:val="00ED7071"/>
    <w:rsid w:val="00ED75E2"/>
    <w:rsid w:val="00ED79BE"/>
    <w:rsid w:val="00ED7F5E"/>
    <w:rsid w:val="00EE0795"/>
    <w:rsid w:val="00EE08D2"/>
    <w:rsid w:val="00EE0E84"/>
    <w:rsid w:val="00EE1AC1"/>
    <w:rsid w:val="00EE1EC8"/>
    <w:rsid w:val="00EE1F59"/>
    <w:rsid w:val="00EE39CD"/>
    <w:rsid w:val="00EE46A0"/>
    <w:rsid w:val="00EE54FA"/>
    <w:rsid w:val="00EE555F"/>
    <w:rsid w:val="00EE55E3"/>
    <w:rsid w:val="00EE56E3"/>
    <w:rsid w:val="00EE57ED"/>
    <w:rsid w:val="00EE5975"/>
    <w:rsid w:val="00EE5DE6"/>
    <w:rsid w:val="00EE6036"/>
    <w:rsid w:val="00EE6932"/>
    <w:rsid w:val="00EE76D0"/>
    <w:rsid w:val="00EE775C"/>
    <w:rsid w:val="00EE7916"/>
    <w:rsid w:val="00EE7BE1"/>
    <w:rsid w:val="00EE7D96"/>
    <w:rsid w:val="00EE7E30"/>
    <w:rsid w:val="00EF080F"/>
    <w:rsid w:val="00EF0998"/>
    <w:rsid w:val="00EF09D5"/>
    <w:rsid w:val="00EF0F4D"/>
    <w:rsid w:val="00EF11A5"/>
    <w:rsid w:val="00EF11FF"/>
    <w:rsid w:val="00EF18FE"/>
    <w:rsid w:val="00EF1ADE"/>
    <w:rsid w:val="00EF1B85"/>
    <w:rsid w:val="00EF1D20"/>
    <w:rsid w:val="00EF2617"/>
    <w:rsid w:val="00EF2CFF"/>
    <w:rsid w:val="00EF3078"/>
    <w:rsid w:val="00EF39E3"/>
    <w:rsid w:val="00EF4A29"/>
    <w:rsid w:val="00EF4E5C"/>
    <w:rsid w:val="00EF4F44"/>
    <w:rsid w:val="00EF5787"/>
    <w:rsid w:val="00EF60D0"/>
    <w:rsid w:val="00EF7567"/>
    <w:rsid w:val="00EF7569"/>
    <w:rsid w:val="00EF7969"/>
    <w:rsid w:val="00EF7F02"/>
    <w:rsid w:val="00EF7FF5"/>
    <w:rsid w:val="00F00074"/>
    <w:rsid w:val="00F013CD"/>
    <w:rsid w:val="00F0144E"/>
    <w:rsid w:val="00F0273C"/>
    <w:rsid w:val="00F02795"/>
    <w:rsid w:val="00F02B9E"/>
    <w:rsid w:val="00F02BFF"/>
    <w:rsid w:val="00F03086"/>
    <w:rsid w:val="00F03693"/>
    <w:rsid w:val="00F03C4E"/>
    <w:rsid w:val="00F040EF"/>
    <w:rsid w:val="00F04BEB"/>
    <w:rsid w:val="00F04CFF"/>
    <w:rsid w:val="00F0528D"/>
    <w:rsid w:val="00F0564A"/>
    <w:rsid w:val="00F0585E"/>
    <w:rsid w:val="00F05D81"/>
    <w:rsid w:val="00F06151"/>
    <w:rsid w:val="00F06C67"/>
    <w:rsid w:val="00F06DFD"/>
    <w:rsid w:val="00F06E6D"/>
    <w:rsid w:val="00F06FAF"/>
    <w:rsid w:val="00F07146"/>
    <w:rsid w:val="00F071D1"/>
    <w:rsid w:val="00F07533"/>
    <w:rsid w:val="00F07593"/>
    <w:rsid w:val="00F07808"/>
    <w:rsid w:val="00F07BBC"/>
    <w:rsid w:val="00F07C35"/>
    <w:rsid w:val="00F07C61"/>
    <w:rsid w:val="00F102A7"/>
    <w:rsid w:val="00F105E1"/>
    <w:rsid w:val="00F10629"/>
    <w:rsid w:val="00F10998"/>
    <w:rsid w:val="00F12993"/>
    <w:rsid w:val="00F1310A"/>
    <w:rsid w:val="00F13CF8"/>
    <w:rsid w:val="00F13F1E"/>
    <w:rsid w:val="00F14036"/>
    <w:rsid w:val="00F14A5C"/>
    <w:rsid w:val="00F14EB5"/>
    <w:rsid w:val="00F15292"/>
    <w:rsid w:val="00F15FA5"/>
    <w:rsid w:val="00F16410"/>
    <w:rsid w:val="00F16EE1"/>
    <w:rsid w:val="00F16F91"/>
    <w:rsid w:val="00F20555"/>
    <w:rsid w:val="00F20683"/>
    <w:rsid w:val="00F209B7"/>
    <w:rsid w:val="00F209C6"/>
    <w:rsid w:val="00F20FD6"/>
    <w:rsid w:val="00F21545"/>
    <w:rsid w:val="00F21686"/>
    <w:rsid w:val="00F21A07"/>
    <w:rsid w:val="00F225A5"/>
    <w:rsid w:val="00F229CE"/>
    <w:rsid w:val="00F230DA"/>
    <w:rsid w:val="00F2376F"/>
    <w:rsid w:val="00F24189"/>
    <w:rsid w:val="00F2419B"/>
    <w:rsid w:val="00F243D8"/>
    <w:rsid w:val="00F25754"/>
    <w:rsid w:val="00F25BFC"/>
    <w:rsid w:val="00F26FE5"/>
    <w:rsid w:val="00F270F5"/>
    <w:rsid w:val="00F27228"/>
    <w:rsid w:val="00F276CC"/>
    <w:rsid w:val="00F278AB"/>
    <w:rsid w:val="00F27991"/>
    <w:rsid w:val="00F27A2A"/>
    <w:rsid w:val="00F3045B"/>
    <w:rsid w:val="00F30505"/>
    <w:rsid w:val="00F305B3"/>
    <w:rsid w:val="00F30828"/>
    <w:rsid w:val="00F30B2B"/>
    <w:rsid w:val="00F30C1E"/>
    <w:rsid w:val="00F30D14"/>
    <w:rsid w:val="00F31033"/>
    <w:rsid w:val="00F313C3"/>
    <w:rsid w:val="00F313D6"/>
    <w:rsid w:val="00F3145D"/>
    <w:rsid w:val="00F31C68"/>
    <w:rsid w:val="00F32169"/>
    <w:rsid w:val="00F323F9"/>
    <w:rsid w:val="00F33464"/>
    <w:rsid w:val="00F342E7"/>
    <w:rsid w:val="00F3438D"/>
    <w:rsid w:val="00F3473D"/>
    <w:rsid w:val="00F34B6A"/>
    <w:rsid w:val="00F35266"/>
    <w:rsid w:val="00F35362"/>
    <w:rsid w:val="00F35BB6"/>
    <w:rsid w:val="00F3744A"/>
    <w:rsid w:val="00F3766D"/>
    <w:rsid w:val="00F401CD"/>
    <w:rsid w:val="00F4060D"/>
    <w:rsid w:val="00F406F7"/>
    <w:rsid w:val="00F40F0C"/>
    <w:rsid w:val="00F41707"/>
    <w:rsid w:val="00F417DF"/>
    <w:rsid w:val="00F41B80"/>
    <w:rsid w:val="00F41D73"/>
    <w:rsid w:val="00F42D61"/>
    <w:rsid w:val="00F43090"/>
    <w:rsid w:val="00F43329"/>
    <w:rsid w:val="00F4354C"/>
    <w:rsid w:val="00F43F0D"/>
    <w:rsid w:val="00F45511"/>
    <w:rsid w:val="00F466E8"/>
    <w:rsid w:val="00F46BBD"/>
    <w:rsid w:val="00F4715F"/>
    <w:rsid w:val="00F4766C"/>
    <w:rsid w:val="00F47994"/>
    <w:rsid w:val="00F505A5"/>
    <w:rsid w:val="00F5060E"/>
    <w:rsid w:val="00F507D1"/>
    <w:rsid w:val="00F50E51"/>
    <w:rsid w:val="00F513BF"/>
    <w:rsid w:val="00F51597"/>
    <w:rsid w:val="00F519CE"/>
    <w:rsid w:val="00F51ADA"/>
    <w:rsid w:val="00F51B23"/>
    <w:rsid w:val="00F51D54"/>
    <w:rsid w:val="00F51FAC"/>
    <w:rsid w:val="00F52118"/>
    <w:rsid w:val="00F52432"/>
    <w:rsid w:val="00F52C34"/>
    <w:rsid w:val="00F52D9E"/>
    <w:rsid w:val="00F5321A"/>
    <w:rsid w:val="00F53501"/>
    <w:rsid w:val="00F53AFE"/>
    <w:rsid w:val="00F53EB6"/>
    <w:rsid w:val="00F540F9"/>
    <w:rsid w:val="00F54322"/>
    <w:rsid w:val="00F55578"/>
    <w:rsid w:val="00F555CE"/>
    <w:rsid w:val="00F5563A"/>
    <w:rsid w:val="00F561C6"/>
    <w:rsid w:val="00F56A1A"/>
    <w:rsid w:val="00F57377"/>
    <w:rsid w:val="00F5770B"/>
    <w:rsid w:val="00F60203"/>
    <w:rsid w:val="00F607C5"/>
    <w:rsid w:val="00F60A55"/>
    <w:rsid w:val="00F60DEA"/>
    <w:rsid w:val="00F61E9A"/>
    <w:rsid w:val="00F62A9E"/>
    <w:rsid w:val="00F62CC6"/>
    <w:rsid w:val="00F62D14"/>
    <w:rsid w:val="00F6302A"/>
    <w:rsid w:val="00F63065"/>
    <w:rsid w:val="00F630F9"/>
    <w:rsid w:val="00F6338F"/>
    <w:rsid w:val="00F63950"/>
    <w:rsid w:val="00F63D94"/>
    <w:rsid w:val="00F645F7"/>
    <w:rsid w:val="00F64C2B"/>
    <w:rsid w:val="00F64FE7"/>
    <w:rsid w:val="00F65036"/>
    <w:rsid w:val="00F651BE"/>
    <w:rsid w:val="00F65826"/>
    <w:rsid w:val="00F658AF"/>
    <w:rsid w:val="00F658CE"/>
    <w:rsid w:val="00F6652C"/>
    <w:rsid w:val="00F66F50"/>
    <w:rsid w:val="00F67157"/>
    <w:rsid w:val="00F674F3"/>
    <w:rsid w:val="00F67AD9"/>
    <w:rsid w:val="00F67F53"/>
    <w:rsid w:val="00F703BE"/>
    <w:rsid w:val="00F7068E"/>
    <w:rsid w:val="00F70953"/>
    <w:rsid w:val="00F71414"/>
    <w:rsid w:val="00F71BA4"/>
    <w:rsid w:val="00F71F69"/>
    <w:rsid w:val="00F7272A"/>
    <w:rsid w:val="00F72960"/>
    <w:rsid w:val="00F72B72"/>
    <w:rsid w:val="00F73388"/>
    <w:rsid w:val="00F73649"/>
    <w:rsid w:val="00F74029"/>
    <w:rsid w:val="00F7420C"/>
    <w:rsid w:val="00F74BB9"/>
    <w:rsid w:val="00F74DB0"/>
    <w:rsid w:val="00F75064"/>
    <w:rsid w:val="00F753E9"/>
    <w:rsid w:val="00F75582"/>
    <w:rsid w:val="00F75737"/>
    <w:rsid w:val="00F7599B"/>
    <w:rsid w:val="00F76273"/>
    <w:rsid w:val="00F76350"/>
    <w:rsid w:val="00F76373"/>
    <w:rsid w:val="00F7653B"/>
    <w:rsid w:val="00F766F5"/>
    <w:rsid w:val="00F76EFA"/>
    <w:rsid w:val="00F776AF"/>
    <w:rsid w:val="00F77D4D"/>
    <w:rsid w:val="00F8031B"/>
    <w:rsid w:val="00F804BE"/>
    <w:rsid w:val="00F80687"/>
    <w:rsid w:val="00F80981"/>
    <w:rsid w:val="00F8118F"/>
    <w:rsid w:val="00F817CE"/>
    <w:rsid w:val="00F82597"/>
    <w:rsid w:val="00F82BD0"/>
    <w:rsid w:val="00F82F3B"/>
    <w:rsid w:val="00F83EE1"/>
    <w:rsid w:val="00F83FC9"/>
    <w:rsid w:val="00F842B4"/>
    <w:rsid w:val="00F8456C"/>
    <w:rsid w:val="00F84901"/>
    <w:rsid w:val="00F85003"/>
    <w:rsid w:val="00F85310"/>
    <w:rsid w:val="00F85597"/>
    <w:rsid w:val="00F855E4"/>
    <w:rsid w:val="00F859D8"/>
    <w:rsid w:val="00F85CA1"/>
    <w:rsid w:val="00F863EB"/>
    <w:rsid w:val="00F868F5"/>
    <w:rsid w:val="00F86AC7"/>
    <w:rsid w:val="00F8765B"/>
    <w:rsid w:val="00F87A4C"/>
    <w:rsid w:val="00F87D2E"/>
    <w:rsid w:val="00F90099"/>
    <w:rsid w:val="00F9056A"/>
    <w:rsid w:val="00F90E0A"/>
    <w:rsid w:val="00F90F8D"/>
    <w:rsid w:val="00F918CA"/>
    <w:rsid w:val="00F91B41"/>
    <w:rsid w:val="00F92782"/>
    <w:rsid w:val="00F92DB6"/>
    <w:rsid w:val="00F9368F"/>
    <w:rsid w:val="00F93AA9"/>
    <w:rsid w:val="00F93AD1"/>
    <w:rsid w:val="00F948EC"/>
    <w:rsid w:val="00F94F7F"/>
    <w:rsid w:val="00F95153"/>
    <w:rsid w:val="00F9525D"/>
    <w:rsid w:val="00F9527C"/>
    <w:rsid w:val="00F95367"/>
    <w:rsid w:val="00F954AE"/>
    <w:rsid w:val="00F958DC"/>
    <w:rsid w:val="00F958E1"/>
    <w:rsid w:val="00F95CDC"/>
    <w:rsid w:val="00F9653B"/>
    <w:rsid w:val="00F96985"/>
    <w:rsid w:val="00F96FF5"/>
    <w:rsid w:val="00F97206"/>
    <w:rsid w:val="00F97333"/>
    <w:rsid w:val="00F97838"/>
    <w:rsid w:val="00F978DD"/>
    <w:rsid w:val="00F97A70"/>
    <w:rsid w:val="00FA0012"/>
    <w:rsid w:val="00FA00D5"/>
    <w:rsid w:val="00FA03EA"/>
    <w:rsid w:val="00FA077B"/>
    <w:rsid w:val="00FA1F6D"/>
    <w:rsid w:val="00FA28D2"/>
    <w:rsid w:val="00FA2A92"/>
    <w:rsid w:val="00FA2BB3"/>
    <w:rsid w:val="00FA2DF0"/>
    <w:rsid w:val="00FA3F1C"/>
    <w:rsid w:val="00FA41B1"/>
    <w:rsid w:val="00FA45DF"/>
    <w:rsid w:val="00FA5882"/>
    <w:rsid w:val="00FA58D7"/>
    <w:rsid w:val="00FA5C25"/>
    <w:rsid w:val="00FA612A"/>
    <w:rsid w:val="00FA62C7"/>
    <w:rsid w:val="00FA6E8E"/>
    <w:rsid w:val="00FA713F"/>
    <w:rsid w:val="00FA7299"/>
    <w:rsid w:val="00FA732B"/>
    <w:rsid w:val="00FA751D"/>
    <w:rsid w:val="00FA79E2"/>
    <w:rsid w:val="00FB0AA2"/>
    <w:rsid w:val="00FB0EA3"/>
    <w:rsid w:val="00FB0F32"/>
    <w:rsid w:val="00FB0F9F"/>
    <w:rsid w:val="00FB169B"/>
    <w:rsid w:val="00FB178A"/>
    <w:rsid w:val="00FB1906"/>
    <w:rsid w:val="00FB1A8D"/>
    <w:rsid w:val="00FB26D7"/>
    <w:rsid w:val="00FB2E30"/>
    <w:rsid w:val="00FB3871"/>
    <w:rsid w:val="00FB4223"/>
    <w:rsid w:val="00FB4899"/>
    <w:rsid w:val="00FB4C80"/>
    <w:rsid w:val="00FB5884"/>
    <w:rsid w:val="00FB5F06"/>
    <w:rsid w:val="00FB5FA3"/>
    <w:rsid w:val="00FB6859"/>
    <w:rsid w:val="00FB6A6A"/>
    <w:rsid w:val="00FB745E"/>
    <w:rsid w:val="00FB785D"/>
    <w:rsid w:val="00FB7CAE"/>
    <w:rsid w:val="00FB7EF0"/>
    <w:rsid w:val="00FC02B2"/>
    <w:rsid w:val="00FC030C"/>
    <w:rsid w:val="00FC1FDE"/>
    <w:rsid w:val="00FC2183"/>
    <w:rsid w:val="00FC21B2"/>
    <w:rsid w:val="00FC2616"/>
    <w:rsid w:val="00FC26BD"/>
    <w:rsid w:val="00FC28BC"/>
    <w:rsid w:val="00FC2944"/>
    <w:rsid w:val="00FC29EF"/>
    <w:rsid w:val="00FC31CF"/>
    <w:rsid w:val="00FC3E24"/>
    <w:rsid w:val="00FC4205"/>
    <w:rsid w:val="00FC5146"/>
    <w:rsid w:val="00FC54F1"/>
    <w:rsid w:val="00FC5E1B"/>
    <w:rsid w:val="00FC6030"/>
    <w:rsid w:val="00FC65CA"/>
    <w:rsid w:val="00FC6B71"/>
    <w:rsid w:val="00FC7333"/>
    <w:rsid w:val="00FC7429"/>
    <w:rsid w:val="00FC770C"/>
    <w:rsid w:val="00FC7792"/>
    <w:rsid w:val="00FC7B56"/>
    <w:rsid w:val="00FC7EB6"/>
    <w:rsid w:val="00FD03EF"/>
    <w:rsid w:val="00FD04FB"/>
    <w:rsid w:val="00FD07F6"/>
    <w:rsid w:val="00FD089F"/>
    <w:rsid w:val="00FD1099"/>
    <w:rsid w:val="00FD1EC8"/>
    <w:rsid w:val="00FD1F53"/>
    <w:rsid w:val="00FD1FC9"/>
    <w:rsid w:val="00FD2852"/>
    <w:rsid w:val="00FD3399"/>
    <w:rsid w:val="00FD36F0"/>
    <w:rsid w:val="00FD3F71"/>
    <w:rsid w:val="00FD3FDF"/>
    <w:rsid w:val="00FD4364"/>
    <w:rsid w:val="00FD4734"/>
    <w:rsid w:val="00FD47ED"/>
    <w:rsid w:val="00FD4AB6"/>
    <w:rsid w:val="00FD4ACB"/>
    <w:rsid w:val="00FD4F2D"/>
    <w:rsid w:val="00FD5114"/>
    <w:rsid w:val="00FD53D5"/>
    <w:rsid w:val="00FD5660"/>
    <w:rsid w:val="00FD5D04"/>
    <w:rsid w:val="00FD6053"/>
    <w:rsid w:val="00FD623E"/>
    <w:rsid w:val="00FD66ED"/>
    <w:rsid w:val="00FD71F4"/>
    <w:rsid w:val="00FD74DB"/>
    <w:rsid w:val="00FD755E"/>
    <w:rsid w:val="00FD7660"/>
    <w:rsid w:val="00FE0254"/>
    <w:rsid w:val="00FE0500"/>
    <w:rsid w:val="00FE05AC"/>
    <w:rsid w:val="00FE0655"/>
    <w:rsid w:val="00FE0693"/>
    <w:rsid w:val="00FE0753"/>
    <w:rsid w:val="00FE08D5"/>
    <w:rsid w:val="00FE152F"/>
    <w:rsid w:val="00FE18B0"/>
    <w:rsid w:val="00FE1CA7"/>
    <w:rsid w:val="00FE2365"/>
    <w:rsid w:val="00FE252F"/>
    <w:rsid w:val="00FE2E13"/>
    <w:rsid w:val="00FE3566"/>
    <w:rsid w:val="00FE37D7"/>
    <w:rsid w:val="00FE3CF6"/>
    <w:rsid w:val="00FE44E9"/>
    <w:rsid w:val="00FE4BBB"/>
    <w:rsid w:val="00FE4C7B"/>
    <w:rsid w:val="00FE4CFD"/>
    <w:rsid w:val="00FE4F6D"/>
    <w:rsid w:val="00FE5A19"/>
    <w:rsid w:val="00FE5C7E"/>
    <w:rsid w:val="00FE5F96"/>
    <w:rsid w:val="00FE63D4"/>
    <w:rsid w:val="00FE63F5"/>
    <w:rsid w:val="00FE66EF"/>
    <w:rsid w:val="00FE6953"/>
    <w:rsid w:val="00FE6A16"/>
    <w:rsid w:val="00FE6C5F"/>
    <w:rsid w:val="00FE7336"/>
    <w:rsid w:val="00FE787C"/>
    <w:rsid w:val="00FE7883"/>
    <w:rsid w:val="00FF03C1"/>
    <w:rsid w:val="00FF06AF"/>
    <w:rsid w:val="00FF0B46"/>
    <w:rsid w:val="00FF0B68"/>
    <w:rsid w:val="00FF1852"/>
    <w:rsid w:val="00FF1E94"/>
    <w:rsid w:val="00FF1F5C"/>
    <w:rsid w:val="00FF20C2"/>
    <w:rsid w:val="00FF24C2"/>
    <w:rsid w:val="00FF2D67"/>
    <w:rsid w:val="00FF2E82"/>
    <w:rsid w:val="00FF2EE2"/>
    <w:rsid w:val="00FF3DB4"/>
    <w:rsid w:val="00FF3DB5"/>
    <w:rsid w:val="00FF45A5"/>
    <w:rsid w:val="00FF46FB"/>
    <w:rsid w:val="00FF47FA"/>
    <w:rsid w:val="00FF5406"/>
    <w:rsid w:val="00FF595C"/>
    <w:rsid w:val="00FF5C91"/>
    <w:rsid w:val="00FF6325"/>
    <w:rsid w:val="00FF6728"/>
    <w:rsid w:val="00FF697E"/>
    <w:rsid w:val="00FF72BF"/>
    <w:rsid w:val="00FF7493"/>
    <w:rsid w:val="00FF77F0"/>
    <w:rsid w:val="011611F0"/>
    <w:rsid w:val="0267F10E"/>
    <w:rsid w:val="03421CF6"/>
    <w:rsid w:val="045495D4"/>
    <w:rsid w:val="049AC107"/>
    <w:rsid w:val="054B5AA7"/>
    <w:rsid w:val="07A2F5DA"/>
    <w:rsid w:val="08CB2509"/>
    <w:rsid w:val="0914B970"/>
    <w:rsid w:val="09EDA94E"/>
    <w:rsid w:val="0A03379A"/>
    <w:rsid w:val="0A4749C9"/>
    <w:rsid w:val="0B3A1FDF"/>
    <w:rsid w:val="0B5631DA"/>
    <w:rsid w:val="0C055D0A"/>
    <w:rsid w:val="0D8270E7"/>
    <w:rsid w:val="0F9395AB"/>
    <w:rsid w:val="0FD5AFBE"/>
    <w:rsid w:val="0FE81A2D"/>
    <w:rsid w:val="106420A8"/>
    <w:rsid w:val="12726A59"/>
    <w:rsid w:val="13369F19"/>
    <w:rsid w:val="13EE6C95"/>
    <w:rsid w:val="141CDDA4"/>
    <w:rsid w:val="155991B6"/>
    <w:rsid w:val="161381DE"/>
    <w:rsid w:val="17AABFD8"/>
    <w:rsid w:val="17C76A10"/>
    <w:rsid w:val="1847B218"/>
    <w:rsid w:val="18ED61A6"/>
    <w:rsid w:val="19CE4B93"/>
    <w:rsid w:val="1A2ED25C"/>
    <w:rsid w:val="1AA76DA7"/>
    <w:rsid w:val="1C8C6A86"/>
    <w:rsid w:val="1CD0CF77"/>
    <w:rsid w:val="1D273183"/>
    <w:rsid w:val="1D51328E"/>
    <w:rsid w:val="1D6D638A"/>
    <w:rsid w:val="1DB30A5A"/>
    <w:rsid w:val="1E5530E1"/>
    <w:rsid w:val="1F8E1B75"/>
    <w:rsid w:val="1F9413E2"/>
    <w:rsid w:val="1F9A76DC"/>
    <w:rsid w:val="20A68334"/>
    <w:rsid w:val="210A772F"/>
    <w:rsid w:val="21523503"/>
    <w:rsid w:val="22416C25"/>
    <w:rsid w:val="2394F1EE"/>
    <w:rsid w:val="2448D803"/>
    <w:rsid w:val="25630CB3"/>
    <w:rsid w:val="261A5CBA"/>
    <w:rsid w:val="262C65AD"/>
    <w:rsid w:val="26E6B0D6"/>
    <w:rsid w:val="27F73F72"/>
    <w:rsid w:val="28A5697A"/>
    <w:rsid w:val="2942236B"/>
    <w:rsid w:val="2A1AAFD4"/>
    <w:rsid w:val="2A2C6541"/>
    <w:rsid w:val="2B31630B"/>
    <w:rsid w:val="2B6C1ED8"/>
    <w:rsid w:val="2BB789A0"/>
    <w:rsid w:val="2BC27601"/>
    <w:rsid w:val="2C1B4D44"/>
    <w:rsid w:val="2C9D943D"/>
    <w:rsid w:val="2D1A7C88"/>
    <w:rsid w:val="2E0A36EA"/>
    <w:rsid w:val="2F76D731"/>
    <w:rsid w:val="2F91E39E"/>
    <w:rsid w:val="3190697B"/>
    <w:rsid w:val="31D0E1D2"/>
    <w:rsid w:val="32FF9933"/>
    <w:rsid w:val="3330279F"/>
    <w:rsid w:val="3376A4CA"/>
    <w:rsid w:val="33BE610C"/>
    <w:rsid w:val="3407FFBE"/>
    <w:rsid w:val="34FC2758"/>
    <w:rsid w:val="35C48060"/>
    <w:rsid w:val="35DC79CD"/>
    <w:rsid w:val="35E8943D"/>
    <w:rsid w:val="360A1024"/>
    <w:rsid w:val="38A3F302"/>
    <w:rsid w:val="3A17E43F"/>
    <w:rsid w:val="3A3D1DFE"/>
    <w:rsid w:val="3A588651"/>
    <w:rsid w:val="3B6F8829"/>
    <w:rsid w:val="3C756CBE"/>
    <w:rsid w:val="3D02002E"/>
    <w:rsid w:val="3D8EC93B"/>
    <w:rsid w:val="3DBAE4B5"/>
    <w:rsid w:val="409E1ACC"/>
    <w:rsid w:val="418670D8"/>
    <w:rsid w:val="41BE4EC1"/>
    <w:rsid w:val="42AC2E19"/>
    <w:rsid w:val="4346D512"/>
    <w:rsid w:val="43C317F8"/>
    <w:rsid w:val="44A93595"/>
    <w:rsid w:val="44AE9D2B"/>
    <w:rsid w:val="45FD57B5"/>
    <w:rsid w:val="4786C05B"/>
    <w:rsid w:val="4AF65365"/>
    <w:rsid w:val="4B2B780B"/>
    <w:rsid w:val="4CE5E33B"/>
    <w:rsid w:val="4CEB034B"/>
    <w:rsid w:val="4ECEDAEB"/>
    <w:rsid w:val="4F4585BD"/>
    <w:rsid w:val="4FF95B81"/>
    <w:rsid w:val="503628FD"/>
    <w:rsid w:val="50CE790A"/>
    <w:rsid w:val="50E3198C"/>
    <w:rsid w:val="512E98E7"/>
    <w:rsid w:val="51BA9FB3"/>
    <w:rsid w:val="5244B776"/>
    <w:rsid w:val="532F4988"/>
    <w:rsid w:val="5477E884"/>
    <w:rsid w:val="555E659E"/>
    <w:rsid w:val="557AE20C"/>
    <w:rsid w:val="557FBB1B"/>
    <w:rsid w:val="55999D87"/>
    <w:rsid w:val="5619F13D"/>
    <w:rsid w:val="56835FAE"/>
    <w:rsid w:val="56B29B99"/>
    <w:rsid w:val="56F449D1"/>
    <w:rsid w:val="57036F26"/>
    <w:rsid w:val="572BA64B"/>
    <w:rsid w:val="574D5A54"/>
    <w:rsid w:val="57638715"/>
    <w:rsid w:val="58C031D0"/>
    <w:rsid w:val="58F9022C"/>
    <w:rsid w:val="590331FC"/>
    <w:rsid w:val="5BB69264"/>
    <w:rsid w:val="5C54182D"/>
    <w:rsid w:val="5DEB87B2"/>
    <w:rsid w:val="5DF0934F"/>
    <w:rsid w:val="5E527ADE"/>
    <w:rsid w:val="5EAE6F1B"/>
    <w:rsid w:val="5EB52C6D"/>
    <w:rsid w:val="5F31AB58"/>
    <w:rsid w:val="6004199D"/>
    <w:rsid w:val="6089C223"/>
    <w:rsid w:val="61624C13"/>
    <w:rsid w:val="62684306"/>
    <w:rsid w:val="63779EB2"/>
    <w:rsid w:val="649D110D"/>
    <w:rsid w:val="64D886DF"/>
    <w:rsid w:val="6780B5D4"/>
    <w:rsid w:val="67EAE2C6"/>
    <w:rsid w:val="682A7905"/>
    <w:rsid w:val="68D9940B"/>
    <w:rsid w:val="6902822D"/>
    <w:rsid w:val="6D996D29"/>
    <w:rsid w:val="6EE436E8"/>
    <w:rsid w:val="703DBA93"/>
    <w:rsid w:val="70D52B4F"/>
    <w:rsid w:val="730E5671"/>
    <w:rsid w:val="738A3B0A"/>
    <w:rsid w:val="7432BA1B"/>
    <w:rsid w:val="747BECEA"/>
    <w:rsid w:val="754B57FF"/>
    <w:rsid w:val="75FCE049"/>
    <w:rsid w:val="778B447C"/>
    <w:rsid w:val="7835295D"/>
    <w:rsid w:val="78775EBA"/>
    <w:rsid w:val="78CCF813"/>
    <w:rsid w:val="79C3F91B"/>
    <w:rsid w:val="79F6BD0F"/>
    <w:rsid w:val="7E48E3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0">
    <w:name w:val="B1"/>
    <w:basedOn w:val="List"/>
    <w:link w:val="B1Char1"/>
    <w:qFormat/>
    <w:locked/>
    <w:rsid w:val="00230D18"/>
    <w:rPr>
      <w:rFonts w:ascii="Times New Roman" w:hAnsi="Times New Roman"/>
    </w:rPr>
  </w:style>
  <w:style w:type="paragraph" w:customStyle="1" w:styleId="B20">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qFormat/>
    <w:rsid w:val="002A108E"/>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网格型"/>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paragraph" w:customStyle="1" w:styleId="B2">
    <w:name w:val="B2+"/>
    <w:basedOn w:val="B20"/>
    <w:uiPriority w:val="99"/>
    <w:qFormat/>
    <w:rsid w:val="00855FD3"/>
    <w:pPr>
      <w:numPr>
        <w:numId w:val="19"/>
      </w:numPr>
      <w:tabs>
        <w:tab w:val="clear" w:pos="1191"/>
        <w:tab w:val="num" w:pos="851"/>
      </w:tabs>
      <w:spacing w:after="180" w:line="259" w:lineRule="auto"/>
      <w:ind w:left="851" w:hanging="851"/>
    </w:pPr>
    <w:rPr>
      <w:rFonts w:eastAsia="PMingLiU"/>
      <w:kern w:val="2"/>
      <w:sz w:val="22"/>
      <w:lang w:eastAsia="ko-KR"/>
      <w14:ligatures w14:val="standardContextual"/>
    </w:rPr>
  </w:style>
  <w:style w:type="paragraph" w:customStyle="1" w:styleId="B1">
    <w:name w:val="B1+"/>
    <w:basedOn w:val="B10"/>
    <w:uiPriority w:val="99"/>
    <w:qFormat/>
    <w:rsid w:val="001269AD"/>
    <w:pPr>
      <w:numPr>
        <w:numId w:val="20"/>
      </w:numPr>
      <w:tabs>
        <w:tab w:val="clear" w:pos="737"/>
        <w:tab w:val="num" w:pos="720"/>
      </w:tabs>
      <w:spacing w:after="180" w:line="259" w:lineRule="auto"/>
      <w:ind w:left="720" w:hanging="360"/>
    </w:pPr>
    <w:rPr>
      <w:kern w:val="2"/>
      <w:sz w:val="22"/>
      <w:lang w:eastAsia="en-US"/>
      <w14:ligatures w14:val="standardContextual"/>
    </w:rPr>
  </w:style>
  <w:style w:type="character" w:customStyle="1" w:styleId="normaltextrun">
    <w:name w:val="normaltextrun"/>
    <w:basedOn w:val="DefaultParagraphFont"/>
    <w:rsid w:val="003736F9"/>
  </w:style>
  <w:style w:type="character" w:customStyle="1" w:styleId="eop">
    <w:name w:val="eop"/>
    <w:basedOn w:val="DefaultParagraphFont"/>
    <w:rsid w:val="003736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353072478">
      <w:bodyDiv w:val="1"/>
      <w:marLeft w:val="0"/>
      <w:marRight w:val="0"/>
      <w:marTop w:val="0"/>
      <w:marBottom w:val="0"/>
      <w:divBdr>
        <w:top w:val="none" w:sz="0" w:space="0" w:color="auto"/>
        <w:left w:val="none" w:sz="0" w:space="0" w:color="auto"/>
        <w:bottom w:val="none" w:sz="0" w:space="0" w:color="auto"/>
        <w:right w:val="none" w:sz="0" w:space="0" w:color="auto"/>
      </w:divBdr>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372416388">
      <w:bodyDiv w:val="1"/>
      <w:marLeft w:val="0"/>
      <w:marRight w:val="0"/>
      <w:marTop w:val="0"/>
      <w:marBottom w:val="0"/>
      <w:divBdr>
        <w:top w:val="none" w:sz="0" w:space="0" w:color="auto"/>
        <w:left w:val="none" w:sz="0" w:space="0" w:color="auto"/>
        <w:bottom w:val="none" w:sz="0" w:space="0" w:color="auto"/>
        <w:right w:val="none" w:sz="0" w:space="0" w:color="auto"/>
      </w:divBdr>
      <w:divsChild>
        <w:div w:id="1500199258">
          <w:marLeft w:val="0"/>
          <w:marRight w:val="0"/>
          <w:marTop w:val="0"/>
          <w:marBottom w:val="0"/>
          <w:divBdr>
            <w:top w:val="none" w:sz="0" w:space="0" w:color="auto"/>
            <w:left w:val="none" w:sz="0" w:space="0" w:color="auto"/>
            <w:bottom w:val="none" w:sz="0" w:space="0" w:color="auto"/>
            <w:right w:val="none" w:sz="0" w:space="0" w:color="auto"/>
          </w:divBdr>
          <w:divsChild>
            <w:div w:id="1052076402">
              <w:marLeft w:val="0"/>
              <w:marRight w:val="0"/>
              <w:marTop w:val="0"/>
              <w:marBottom w:val="0"/>
              <w:divBdr>
                <w:top w:val="none" w:sz="0" w:space="0" w:color="auto"/>
                <w:left w:val="none" w:sz="0" w:space="0" w:color="auto"/>
                <w:bottom w:val="none" w:sz="0" w:space="0" w:color="auto"/>
                <w:right w:val="none" w:sz="0" w:space="0" w:color="auto"/>
              </w:divBdr>
            </w:div>
          </w:divsChild>
        </w:div>
        <w:div w:id="1650984746">
          <w:marLeft w:val="0"/>
          <w:marRight w:val="75"/>
          <w:marTop w:val="0"/>
          <w:marBottom w:val="0"/>
          <w:divBdr>
            <w:top w:val="none" w:sz="0" w:space="0" w:color="auto"/>
            <w:left w:val="none" w:sz="0" w:space="0" w:color="auto"/>
            <w:bottom w:val="none" w:sz="0" w:space="0" w:color="auto"/>
            <w:right w:val="none" w:sz="0" w:space="0" w:color="auto"/>
          </w:divBdr>
        </w:div>
      </w:divsChild>
    </w:div>
    <w:div w:id="1628075824">
      <w:bodyDiv w:val="1"/>
      <w:marLeft w:val="0"/>
      <w:marRight w:val="0"/>
      <w:marTop w:val="0"/>
      <w:marBottom w:val="0"/>
      <w:divBdr>
        <w:top w:val="none" w:sz="0" w:space="0" w:color="auto"/>
        <w:left w:val="none" w:sz="0" w:space="0" w:color="auto"/>
        <w:bottom w:val="none" w:sz="0" w:space="0" w:color="auto"/>
        <w:right w:val="none" w:sz="0" w:space="0" w:color="auto"/>
      </w:divBdr>
    </w:div>
    <w:div w:id="1782794654">
      <w:bodyDiv w:val="1"/>
      <w:marLeft w:val="0"/>
      <w:marRight w:val="0"/>
      <w:marTop w:val="0"/>
      <w:marBottom w:val="0"/>
      <w:divBdr>
        <w:top w:val="none" w:sz="0" w:space="0" w:color="auto"/>
        <w:left w:val="none" w:sz="0" w:space="0" w:color="auto"/>
        <w:bottom w:val="none" w:sz="0" w:space="0" w:color="auto"/>
        <w:right w:val="none" w:sz="0" w:space="0" w:color="auto"/>
      </w:divBdr>
    </w:div>
    <w:div w:id="1920557737">
      <w:bodyDiv w:val="1"/>
      <w:marLeft w:val="0"/>
      <w:marRight w:val="0"/>
      <w:marTop w:val="0"/>
      <w:marBottom w:val="0"/>
      <w:divBdr>
        <w:top w:val="none" w:sz="0" w:space="0" w:color="auto"/>
        <w:left w:val="none" w:sz="0" w:space="0" w:color="auto"/>
        <w:bottom w:val="none" w:sz="0" w:space="0" w:color="auto"/>
        <w:right w:val="none" w:sz="0" w:space="0" w:color="auto"/>
      </w:divBdr>
      <w:divsChild>
        <w:div w:id="385299619">
          <w:marLeft w:val="0"/>
          <w:marRight w:val="0"/>
          <w:marTop w:val="0"/>
          <w:marBottom w:val="0"/>
          <w:divBdr>
            <w:top w:val="none" w:sz="0" w:space="0" w:color="auto"/>
            <w:left w:val="none" w:sz="0" w:space="0" w:color="auto"/>
            <w:bottom w:val="none" w:sz="0" w:space="0" w:color="auto"/>
            <w:right w:val="none" w:sz="0" w:space="0" w:color="auto"/>
          </w:divBdr>
          <w:divsChild>
            <w:div w:id="1612592516">
              <w:marLeft w:val="0"/>
              <w:marRight w:val="0"/>
              <w:marTop w:val="0"/>
              <w:marBottom w:val="0"/>
              <w:divBdr>
                <w:top w:val="none" w:sz="0" w:space="0" w:color="auto"/>
                <w:left w:val="none" w:sz="0" w:space="0" w:color="auto"/>
                <w:bottom w:val="none" w:sz="0" w:space="0" w:color="auto"/>
                <w:right w:val="none" w:sz="0" w:space="0" w:color="auto"/>
              </w:divBdr>
            </w:div>
          </w:divsChild>
        </w:div>
        <w:div w:id="1055932840">
          <w:marLeft w:val="0"/>
          <w:marRight w:val="75"/>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488A6886-ED69-4D53-A526-EEB15BD05025}">
  <ds:schemaRefs>
    <ds:schemaRef ds:uri="http://schemas.openxmlformats.org/officeDocument/2006/bibliography"/>
  </ds:schemaRefs>
</ds:datastoreItem>
</file>

<file path=customXml/itemProps2.xml><?xml version="1.0" encoding="utf-8"?>
<ds:datastoreItem xmlns:ds="http://schemas.openxmlformats.org/officeDocument/2006/customXml" ds:itemID="{8D616596-5573-4AFE-9064-FB837DE80D86}"/>
</file>

<file path=customXml/itemProps3.xml><?xml version="1.0" encoding="utf-8"?>
<ds:datastoreItem xmlns:ds="http://schemas.openxmlformats.org/officeDocument/2006/customXml" ds:itemID="{B6C945E4-3665-44D0-B66E-677CAC41B262}"/>
</file>

<file path=customXml/itemProps4.xml><?xml version="1.0" encoding="utf-8"?>
<ds:datastoreItem xmlns:ds="http://schemas.openxmlformats.org/officeDocument/2006/customXml" ds:itemID="{3F1313A6-1307-449B-B11E-4D96904E52E6}"/>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6220</Words>
  <Characters>35460</Characters>
  <Application>Microsoft Office Word</Application>
  <DocSecurity>4</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41597</CharactersWithSpaces>
  <SharedDoc>false</SharedDoc>
  <HLinks>
    <vt:vector size="210" baseType="variant">
      <vt:variant>
        <vt:i4>1572918</vt:i4>
      </vt:variant>
      <vt:variant>
        <vt:i4>125</vt:i4>
      </vt:variant>
      <vt:variant>
        <vt:i4>0</vt:i4>
      </vt:variant>
      <vt:variant>
        <vt:i4>5</vt:i4>
      </vt:variant>
      <vt:variant>
        <vt:lpwstr/>
      </vt:variant>
      <vt:variant>
        <vt:lpwstr>_Toc206167496</vt:lpwstr>
      </vt:variant>
      <vt:variant>
        <vt:i4>1572918</vt:i4>
      </vt:variant>
      <vt:variant>
        <vt:i4>122</vt:i4>
      </vt:variant>
      <vt:variant>
        <vt:i4>0</vt:i4>
      </vt:variant>
      <vt:variant>
        <vt:i4>5</vt:i4>
      </vt:variant>
      <vt:variant>
        <vt:lpwstr/>
      </vt:variant>
      <vt:variant>
        <vt:lpwstr>_Toc206167495</vt:lpwstr>
      </vt:variant>
      <vt:variant>
        <vt:i4>1572918</vt:i4>
      </vt:variant>
      <vt:variant>
        <vt:i4>119</vt:i4>
      </vt:variant>
      <vt:variant>
        <vt:i4>0</vt:i4>
      </vt:variant>
      <vt:variant>
        <vt:i4>5</vt:i4>
      </vt:variant>
      <vt:variant>
        <vt:lpwstr/>
      </vt:variant>
      <vt:variant>
        <vt:lpwstr>_Toc206167494</vt:lpwstr>
      </vt:variant>
      <vt:variant>
        <vt:i4>1572918</vt:i4>
      </vt:variant>
      <vt:variant>
        <vt:i4>116</vt:i4>
      </vt:variant>
      <vt:variant>
        <vt:i4>0</vt:i4>
      </vt:variant>
      <vt:variant>
        <vt:i4>5</vt:i4>
      </vt:variant>
      <vt:variant>
        <vt:lpwstr/>
      </vt:variant>
      <vt:variant>
        <vt:lpwstr>_Toc206167493</vt:lpwstr>
      </vt:variant>
      <vt:variant>
        <vt:i4>1572918</vt:i4>
      </vt:variant>
      <vt:variant>
        <vt:i4>113</vt:i4>
      </vt:variant>
      <vt:variant>
        <vt:i4>0</vt:i4>
      </vt:variant>
      <vt:variant>
        <vt:i4>5</vt:i4>
      </vt:variant>
      <vt:variant>
        <vt:lpwstr/>
      </vt:variant>
      <vt:variant>
        <vt:lpwstr>_Toc206167492</vt:lpwstr>
      </vt:variant>
      <vt:variant>
        <vt:i4>1572918</vt:i4>
      </vt:variant>
      <vt:variant>
        <vt:i4>110</vt:i4>
      </vt:variant>
      <vt:variant>
        <vt:i4>0</vt:i4>
      </vt:variant>
      <vt:variant>
        <vt:i4>5</vt:i4>
      </vt:variant>
      <vt:variant>
        <vt:lpwstr/>
      </vt:variant>
      <vt:variant>
        <vt:lpwstr>_Toc206167491</vt:lpwstr>
      </vt:variant>
      <vt:variant>
        <vt:i4>1572918</vt:i4>
      </vt:variant>
      <vt:variant>
        <vt:i4>107</vt:i4>
      </vt:variant>
      <vt:variant>
        <vt:i4>0</vt:i4>
      </vt:variant>
      <vt:variant>
        <vt:i4>5</vt:i4>
      </vt:variant>
      <vt:variant>
        <vt:lpwstr/>
      </vt:variant>
      <vt:variant>
        <vt:lpwstr>_Toc206167490</vt:lpwstr>
      </vt:variant>
      <vt:variant>
        <vt:i4>1638454</vt:i4>
      </vt:variant>
      <vt:variant>
        <vt:i4>104</vt:i4>
      </vt:variant>
      <vt:variant>
        <vt:i4>0</vt:i4>
      </vt:variant>
      <vt:variant>
        <vt:i4>5</vt:i4>
      </vt:variant>
      <vt:variant>
        <vt:lpwstr/>
      </vt:variant>
      <vt:variant>
        <vt:lpwstr>_Toc206167489</vt:lpwstr>
      </vt:variant>
      <vt:variant>
        <vt:i4>1638454</vt:i4>
      </vt:variant>
      <vt:variant>
        <vt:i4>101</vt:i4>
      </vt:variant>
      <vt:variant>
        <vt:i4>0</vt:i4>
      </vt:variant>
      <vt:variant>
        <vt:i4>5</vt:i4>
      </vt:variant>
      <vt:variant>
        <vt:lpwstr/>
      </vt:variant>
      <vt:variant>
        <vt:lpwstr>_Toc206167488</vt:lpwstr>
      </vt:variant>
      <vt:variant>
        <vt:i4>1638454</vt:i4>
      </vt:variant>
      <vt:variant>
        <vt:i4>98</vt:i4>
      </vt:variant>
      <vt:variant>
        <vt:i4>0</vt:i4>
      </vt:variant>
      <vt:variant>
        <vt:i4>5</vt:i4>
      </vt:variant>
      <vt:variant>
        <vt:lpwstr/>
      </vt:variant>
      <vt:variant>
        <vt:lpwstr>_Toc206167487</vt:lpwstr>
      </vt:variant>
      <vt:variant>
        <vt:i4>1638454</vt:i4>
      </vt:variant>
      <vt:variant>
        <vt:i4>95</vt:i4>
      </vt:variant>
      <vt:variant>
        <vt:i4>0</vt:i4>
      </vt:variant>
      <vt:variant>
        <vt:i4>5</vt:i4>
      </vt:variant>
      <vt:variant>
        <vt:lpwstr/>
      </vt:variant>
      <vt:variant>
        <vt:lpwstr>_Toc206167486</vt:lpwstr>
      </vt:variant>
      <vt:variant>
        <vt:i4>1638454</vt:i4>
      </vt:variant>
      <vt:variant>
        <vt:i4>92</vt:i4>
      </vt:variant>
      <vt:variant>
        <vt:i4>0</vt:i4>
      </vt:variant>
      <vt:variant>
        <vt:i4>5</vt:i4>
      </vt:variant>
      <vt:variant>
        <vt:lpwstr/>
      </vt:variant>
      <vt:variant>
        <vt:lpwstr>_Toc206167485</vt:lpwstr>
      </vt:variant>
      <vt:variant>
        <vt:i4>1638454</vt:i4>
      </vt:variant>
      <vt:variant>
        <vt:i4>89</vt:i4>
      </vt:variant>
      <vt:variant>
        <vt:i4>0</vt:i4>
      </vt:variant>
      <vt:variant>
        <vt:i4>5</vt:i4>
      </vt:variant>
      <vt:variant>
        <vt:lpwstr/>
      </vt:variant>
      <vt:variant>
        <vt:lpwstr>_Toc206167484</vt:lpwstr>
      </vt:variant>
      <vt:variant>
        <vt:i4>1638454</vt:i4>
      </vt:variant>
      <vt:variant>
        <vt:i4>86</vt:i4>
      </vt:variant>
      <vt:variant>
        <vt:i4>0</vt:i4>
      </vt:variant>
      <vt:variant>
        <vt:i4>5</vt:i4>
      </vt:variant>
      <vt:variant>
        <vt:lpwstr/>
      </vt:variant>
      <vt:variant>
        <vt:lpwstr>_Toc206167483</vt:lpwstr>
      </vt:variant>
      <vt:variant>
        <vt:i4>1638454</vt:i4>
      </vt:variant>
      <vt:variant>
        <vt:i4>83</vt:i4>
      </vt:variant>
      <vt:variant>
        <vt:i4>0</vt:i4>
      </vt:variant>
      <vt:variant>
        <vt:i4>5</vt:i4>
      </vt:variant>
      <vt:variant>
        <vt:lpwstr/>
      </vt:variant>
      <vt:variant>
        <vt:lpwstr>_Toc206167482</vt:lpwstr>
      </vt:variant>
      <vt:variant>
        <vt:i4>1638454</vt:i4>
      </vt:variant>
      <vt:variant>
        <vt:i4>80</vt:i4>
      </vt:variant>
      <vt:variant>
        <vt:i4>0</vt:i4>
      </vt:variant>
      <vt:variant>
        <vt:i4>5</vt:i4>
      </vt:variant>
      <vt:variant>
        <vt:lpwstr/>
      </vt:variant>
      <vt:variant>
        <vt:lpwstr>_Toc206167481</vt:lpwstr>
      </vt:variant>
      <vt:variant>
        <vt:i4>1638454</vt:i4>
      </vt:variant>
      <vt:variant>
        <vt:i4>77</vt:i4>
      </vt:variant>
      <vt:variant>
        <vt:i4>0</vt:i4>
      </vt:variant>
      <vt:variant>
        <vt:i4>5</vt:i4>
      </vt:variant>
      <vt:variant>
        <vt:lpwstr/>
      </vt:variant>
      <vt:variant>
        <vt:lpwstr>_Toc206167480</vt:lpwstr>
      </vt:variant>
      <vt:variant>
        <vt:i4>1441846</vt:i4>
      </vt:variant>
      <vt:variant>
        <vt:i4>74</vt:i4>
      </vt:variant>
      <vt:variant>
        <vt:i4>0</vt:i4>
      </vt:variant>
      <vt:variant>
        <vt:i4>5</vt:i4>
      </vt:variant>
      <vt:variant>
        <vt:lpwstr/>
      </vt:variant>
      <vt:variant>
        <vt:lpwstr>_Toc206167479</vt:lpwstr>
      </vt:variant>
      <vt:variant>
        <vt:i4>1441846</vt:i4>
      </vt:variant>
      <vt:variant>
        <vt:i4>71</vt:i4>
      </vt:variant>
      <vt:variant>
        <vt:i4>0</vt:i4>
      </vt:variant>
      <vt:variant>
        <vt:i4>5</vt:i4>
      </vt:variant>
      <vt:variant>
        <vt:lpwstr/>
      </vt:variant>
      <vt:variant>
        <vt:lpwstr>_Toc206167478</vt:lpwstr>
      </vt:variant>
      <vt:variant>
        <vt:i4>1441846</vt:i4>
      </vt:variant>
      <vt:variant>
        <vt:i4>68</vt:i4>
      </vt:variant>
      <vt:variant>
        <vt:i4>0</vt:i4>
      </vt:variant>
      <vt:variant>
        <vt:i4>5</vt:i4>
      </vt:variant>
      <vt:variant>
        <vt:lpwstr/>
      </vt:variant>
      <vt:variant>
        <vt:lpwstr>_Toc206167477</vt:lpwstr>
      </vt:variant>
      <vt:variant>
        <vt:i4>1441846</vt:i4>
      </vt:variant>
      <vt:variant>
        <vt:i4>65</vt:i4>
      </vt:variant>
      <vt:variant>
        <vt:i4>0</vt:i4>
      </vt:variant>
      <vt:variant>
        <vt:i4>5</vt:i4>
      </vt:variant>
      <vt:variant>
        <vt:lpwstr/>
      </vt:variant>
      <vt:variant>
        <vt:lpwstr>_Toc206167476</vt:lpwstr>
      </vt:variant>
      <vt:variant>
        <vt:i4>1441846</vt:i4>
      </vt:variant>
      <vt:variant>
        <vt:i4>62</vt:i4>
      </vt:variant>
      <vt:variant>
        <vt:i4>0</vt:i4>
      </vt:variant>
      <vt:variant>
        <vt:i4>5</vt:i4>
      </vt:variant>
      <vt:variant>
        <vt:lpwstr/>
      </vt:variant>
      <vt:variant>
        <vt:lpwstr>_Toc206167475</vt:lpwstr>
      </vt:variant>
      <vt:variant>
        <vt:i4>1441846</vt:i4>
      </vt:variant>
      <vt:variant>
        <vt:i4>59</vt:i4>
      </vt:variant>
      <vt:variant>
        <vt:i4>0</vt:i4>
      </vt:variant>
      <vt:variant>
        <vt:i4>5</vt:i4>
      </vt:variant>
      <vt:variant>
        <vt:lpwstr/>
      </vt:variant>
      <vt:variant>
        <vt:lpwstr>_Toc206167474</vt:lpwstr>
      </vt:variant>
      <vt:variant>
        <vt:i4>1310769</vt:i4>
      </vt:variant>
      <vt:variant>
        <vt:i4>53</vt:i4>
      </vt:variant>
      <vt:variant>
        <vt:i4>0</vt:i4>
      </vt:variant>
      <vt:variant>
        <vt:i4>5</vt:i4>
      </vt:variant>
      <vt:variant>
        <vt:lpwstr/>
      </vt:variant>
      <vt:variant>
        <vt:lpwstr>_Toc206167352</vt:lpwstr>
      </vt:variant>
      <vt:variant>
        <vt:i4>1310769</vt:i4>
      </vt:variant>
      <vt:variant>
        <vt:i4>50</vt:i4>
      </vt:variant>
      <vt:variant>
        <vt:i4>0</vt:i4>
      </vt:variant>
      <vt:variant>
        <vt:i4>5</vt:i4>
      </vt:variant>
      <vt:variant>
        <vt:lpwstr/>
      </vt:variant>
      <vt:variant>
        <vt:lpwstr>_Toc206167351</vt:lpwstr>
      </vt:variant>
      <vt:variant>
        <vt:i4>1310769</vt:i4>
      </vt:variant>
      <vt:variant>
        <vt:i4>47</vt:i4>
      </vt:variant>
      <vt:variant>
        <vt:i4>0</vt:i4>
      </vt:variant>
      <vt:variant>
        <vt:i4>5</vt:i4>
      </vt:variant>
      <vt:variant>
        <vt:lpwstr/>
      </vt:variant>
      <vt:variant>
        <vt:lpwstr>_Toc206167350</vt:lpwstr>
      </vt:variant>
      <vt:variant>
        <vt:i4>1376305</vt:i4>
      </vt:variant>
      <vt:variant>
        <vt:i4>44</vt:i4>
      </vt:variant>
      <vt:variant>
        <vt:i4>0</vt:i4>
      </vt:variant>
      <vt:variant>
        <vt:i4>5</vt:i4>
      </vt:variant>
      <vt:variant>
        <vt:lpwstr/>
      </vt:variant>
      <vt:variant>
        <vt:lpwstr>_Toc206167349</vt:lpwstr>
      </vt:variant>
      <vt:variant>
        <vt:i4>1376305</vt:i4>
      </vt:variant>
      <vt:variant>
        <vt:i4>41</vt:i4>
      </vt:variant>
      <vt:variant>
        <vt:i4>0</vt:i4>
      </vt:variant>
      <vt:variant>
        <vt:i4>5</vt:i4>
      </vt:variant>
      <vt:variant>
        <vt:lpwstr/>
      </vt:variant>
      <vt:variant>
        <vt:lpwstr>_Toc206167348</vt:lpwstr>
      </vt:variant>
      <vt:variant>
        <vt:i4>1376305</vt:i4>
      </vt:variant>
      <vt:variant>
        <vt:i4>38</vt:i4>
      </vt:variant>
      <vt:variant>
        <vt:i4>0</vt:i4>
      </vt:variant>
      <vt:variant>
        <vt:i4>5</vt:i4>
      </vt:variant>
      <vt:variant>
        <vt:lpwstr/>
      </vt:variant>
      <vt:variant>
        <vt:lpwstr>_Toc206167347</vt:lpwstr>
      </vt:variant>
      <vt:variant>
        <vt:i4>1376305</vt:i4>
      </vt:variant>
      <vt:variant>
        <vt:i4>35</vt:i4>
      </vt:variant>
      <vt:variant>
        <vt:i4>0</vt:i4>
      </vt:variant>
      <vt:variant>
        <vt:i4>5</vt:i4>
      </vt:variant>
      <vt:variant>
        <vt:lpwstr/>
      </vt:variant>
      <vt:variant>
        <vt:lpwstr>_Toc206167346</vt:lpwstr>
      </vt:variant>
      <vt:variant>
        <vt:i4>1376305</vt:i4>
      </vt:variant>
      <vt:variant>
        <vt:i4>32</vt:i4>
      </vt:variant>
      <vt:variant>
        <vt:i4>0</vt:i4>
      </vt:variant>
      <vt:variant>
        <vt:i4>5</vt:i4>
      </vt:variant>
      <vt:variant>
        <vt:lpwstr/>
      </vt:variant>
      <vt:variant>
        <vt:lpwstr>_Toc206167345</vt:lpwstr>
      </vt:variant>
      <vt:variant>
        <vt:i4>1376305</vt:i4>
      </vt:variant>
      <vt:variant>
        <vt:i4>29</vt:i4>
      </vt:variant>
      <vt:variant>
        <vt:i4>0</vt:i4>
      </vt:variant>
      <vt:variant>
        <vt:i4>5</vt:i4>
      </vt:variant>
      <vt:variant>
        <vt:lpwstr/>
      </vt:variant>
      <vt:variant>
        <vt:lpwstr>_Toc206167344</vt:lpwstr>
      </vt:variant>
      <vt:variant>
        <vt:i4>1376305</vt:i4>
      </vt:variant>
      <vt:variant>
        <vt:i4>26</vt:i4>
      </vt:variant>
      <vt:variant>
        <vt:i4>0</vt:i4>
      </vt:variant>
      <vt:variant>
        <vt:i4>5</vt:i4>
      </vt:variant>
      <vt:variant>
        <vt:lpwstr/>
      </vt:variant>
      <vt:variant>
        <vt:lpwstr>_Toc206167343</vt:lpwstr>
      </vt:variant>
      <vt:variant>
        <vt:i4>1376305</vt:i4>
      </vt:variant>
      <vt:variant>
        <vt:i4>23</vt:i4>
      </vt:variant>
      <vt:variant>
        <vt:i4>0</vt:i4>
      </vt:variant>
      <vt:variant>
        <vt:i4>5</vt:i4>
      </vt:variant>
      <vt:variant>
        <vt:lpwstr/>
      </vt:variant>
      <vt:variant>
        <vt:lpwstr>_Toc206167342</vt:lpwstr>
      </vt:variant>
      <vt:variant>
        <vt:i4>1376305</vt:i4>
      </vt:variant>
      <vt:variant>
        <vt:i4>20</vt:i4>
      </vt:variant>
      <vt:variant>
        <vt:i4>0</vt:i4>
      </vt:variant>
      <vt:variant>
        <vt:i4>5</vt:i4>
      </vt:variant>
      <vt:variant>
        <vt:lpwstr/>
      </vt:variant>
      <vt:variant>
        <vt:lpwstr>_Toc206167341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2025-08-15T23:24:00Z</dcterms:created>
  <dcterms:modified xsi:type="dcterms:W3CDTF">2025-08-15T14:24:00Z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